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392" w:rsidRPr="00D45CE7" w:rsidRDefault="00FA4392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32"/>
          <w:szCs w:val="32"/>
        </w:rPr>
      </w:pPr>
      <w:r w:rsidRPr="00D45CE7">
        <w:rPr>
          <w:rFonts w:ascii="Times New Roman" w:hAnsi="Times New Roman"/>
          <w:b/>
          <w:sz w:val="32"/>
          <w:szCs w:val="32"/>
        </w:rPr>
        <w:t>«Артикуляционные перчатки для биоэнергопластики</w:t>
      </w:r>
    </w:p>
    <w:p w:rsidR="00651352" w:rsidRPr="00D45CE7" w:rsidRDefault="00FA4392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32"/>
          <w:szCs w:val="32"/>
        </w:rPr>
      </w:pPr>
      <w:r w:rsidRPr="00D45CE7">
        <w:rPr>
          <w:rFonts w:ascii="Times New Roman" w:hAnsi="Times New Roman"/>
          <w:b/>
          <w:sz w:val="32"/>
          <w:szCs w:val="32"/>
        </w:rPr>
        <w:t xml:space="preserve">в </w:t>
      </w:r>
      <w:proofErr w:type="gramStart"/>
      <w:r w:rsidRPr="00D45CE7">
        <w:rPr>
          <w:rFonts w:ascii="Times New Roman" w:hAnsi="Times New Roman"/>
          <w:b/>
          <w:sz w:val="32"/>
          <w:szCs w:val="32"/>
        </w:rPr>
        <w:t>работе  учителя</w:t>
      </w:r>
      <w:proofErr w:type="gramEnd"/>
      <w:r w:rsidRPr="00D45CE7">
        <w:rPr>
          <w:rFonts w:ascii="Times New Roman" w:hAnsi="Times New Roman"/>
          <w:b/>
          <w:sz w:val="32"/>
          <w:szCs w:val="32"/>
        </w:rPr>
        <w:t>-логопеда»</w:t>
      </w:r>
    </w:p>
    <w:p w:rsidR="0098254C" w:rsidRDefault="0098254C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</w:p>
    <w:p w:rsidR="0098254C" w:rsidRDefault="0098254C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F02FF" wp14:editId="5893E69D">
            <wp:extent cx="3708746" cy="2781300"/>
            <wp:effectExtent l="0" t="0" r="0" b="0"/>
            <wp:docPr id="18434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Объект 2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30" cy="27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43FC" w:rsidRPr="00A843FC" w:rsidRDefault="00A843FC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</w:p>
    <w:p w:rsidR="00A843FC" w:rsidRDefault="00A843FC" w:rsidP="00A843FC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651352" w:rsidRPr="00A843FC" w:rsidRDefault="00FA4392" w:rsidP="00FD64E4">
      <w:pPr>
        <w:spacing w:after="0" w:line="240" w:lineRule="auto"/>
        <w:ind w:right="283"/>
        <w:jc w:val="right"/>
        <w:rPr>
          <w:rFonts w:ascii="Times New Roman" w:hAnsi="Times New Roman"/>
          <w:b/>
          <w:sz w:val="28"/>
          <w:szCs w:val="28"/>
        </w:rPr>
      </w:pPr>
      <w:r w:rsidRPr="00A843FC">
        <w:rPr>
          <w:rFonts w:ascii="Times New Roman" w:hAnsi="Times New Roman"/>
          <w:b/>
          <w:sz w:val="28"/>
          <w:szCs w:val="28"/>
        </w:rPr>
        <w:t>«</w:t>
      </w:r>
      <w:r w:rsidR="00651352" w:rsidRPr="00A843FC">
        <w:rPr>
          <w:rFonts w:ascii="Times New Roman" w:hAnsi="Times New Roman"/>
          <w:b/>
          <w:sz w:val="28"/>
          <w:szCs w:val="28"/>
        </w:rPr>
        <w:t>Чем больше уверенности</w:t>
      </w:r>
      <w:r w:rsidR="00FD64E4">
        <w:rPr>
          <w:rFonts w:ascii="Times New Roman" w:hAnsi="Times New Roman"/>
          <w:b/>
          <w:sz w:val="28"/>
          <w:szCs w:val="28"/>
        </w:rPr>
        <w:t xml:space="preserve"> </w:t>
      </w:r>
      <w:r w:rsidR="00651352" w:rsidRPr="00A843FC">
        <w:rPr>
          <w:rFonts w:ascii="Times New Roman" w:hAnsi="Times New Roman"/>
          <w:b/>
          <w:sz w:val="28"/>
          <w:szCs w:val="28"/>
        </w:rPr>
        <w:t>в движении детской руки,</w:t>
      </w:r>
    </w:p>
    <w:p w:rsidR="00651352" w:rsidRPr="00A843FC" w:rsidRDefault="00651352" w:rsidP="00A843FC">
      <w:pPr>
        <w:spacing w:after="0" w:line="240" w:lineRule="auto"/>
        <w:ind w:left="-567" w:right="283"/>
        <w:jc w:val="right"/>
        <w:rPr>
          <w:rFonts w:ascii="Times New Roman" w:hAnsi="Times New Roman"/>
          <w:b/>
          <w:sz w:val="28"/>
          <w:szCs w:val="28"/>
        </w:rPr>
      </w:pPr>
      <w:r w:rsidRPr="00A843FC">
        <w:rPr>
          <w:rFonts w:ascii="Times New Roman" w:hAnsi="Times New Roman"/>
          <w:b/>
          <w:sz w:val="28"/>
          <w:szCs w:val="28"/>
        </w:rPr>
        <w:t>тем ярче речь ребёнка!</w:t>
      </w:r>
      <w:r w:rsidR="00FA4392" w:rsidRPr="00A843FC">
        <w:rPr>
          <w:rFonts w:ascii="Times New Roman" w:hAnsi="Times New Roman"/>
          <w:b/>
          <w:sz w:val="28"/>
          <w:szCs w:val="28"/>
        </w:rPr>
        <w:t>»</w:t>
      </w:r>
    </w:p>
    <w:p w:rsidR="00651352" w:rsidRPr="00A843FC" w:rsidRDefault="00651352" w:rsidP="00A843FC">
      <w:pPr>
        <w:spacing w:after="0" w:line="240" w:lineRule="auto"/>
        <w:ind w:left="-567" w:right="283"/>
        <w:jc w:val="right"/>
        <w:rPr>
          <w:rFonts w:ascii="Times New Roman" w:hAnsi="Times New Roman"/>
          <w:b/>
          <w:sz w:val="28"/>
          <w:szCs w:val="28"/>
        </w:rPr>
      </w:pPr>
      <w:r w:rsidRPr="00A843FC">
        <w:rPr>
          <w:rFonts w:ascii="Times New Roman" w:hAnsi="Times New Roman"/>
          <w:b/>
          <w:sz w:val="28"/>
          <w:szCs w:val="28"/>
        </w:rPr>
        <w:t>В.А. Сухомлинский</w:t>
      </w:r>
    </w:p>
    <w:p w:rsidR="00AF4771" w:rsidRPr="00D45CE7" w:rsidRDefault="00AF4771" w:rsidP="00D45CE7">
      <w:pPr>
        <w:spacing w:after="0" w:line="240" w:lineRule="auto"/>
        <w:ind w:left="-567" w:right="283"/>
        <w:jc w:val="both"/>
        <w:rPr>
          <w:rFonts w:ascii="Times New Roman" w:hAnsi="Times New Roman"/>
          <w:b/>
          <w:sz w:val="28"/>
          <w:szCs w:val="28"/>
        </w:rPr>
      </w:pPr>
    </w:p>
    <w:p w:rsidR="006D019A" w:rsidRPr="00D45CE7" w:rsidRDefault="00651352" w:rsidP="00D45CE7">
      <w:pPr>
        <w:spacing w:after="0" w:line="240" w:lineRule="auto"/>
        <w:ind w:left="-567" w:right="283" w:firstLine="851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Хорошая речь – важн</w:t>
      </w:r>
      <w:r w:rsidR="00FA4392" w:rsidRPr="00D45CE7">
        <w:rPr>
          <w:rFonts w:ascii="Times New Roman" w:hAnsi="Times New Roman"/>
          <w:sz w:val="28"/>
          <w:szCs w:val="28"/>
        </w:rPr>
        <w:t>ое</w:t>
      </w:r>
      <w:r w:rsidRPr="00D45CE7">
        <w:rPr>
          <w:rFonts w:ascii="Times New Roman" w:hAnsi="Times New Roman"/>
          <w:sz w:val="28"/>
          <w:szCs w:val="28"/>
        </w:rPr>
        <w:t xml:space="preserve"> условие всестороннего</w:t>
      </w:r>
      <w:r w:rsidR="00FA4392" w:rsidRPr="00D45CE7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полноценного развития детей. Чем правильнее у ребёнка речь</w:t>
      </w:r>
      <w:r w:rsidR="001016B7" w:rsidRPr="00D45CE7">
        <w:rPr>
          <w:rFonts w:ascii="Times New Roman" w:hAnsi="Times New Roman"/>
          <w:sz w:val="28"/>
          <w:szCs w:val="28"/>
        </w:rPr>
        <w:t xml:space="preserve"> и богаче словарный запас</w:t>
      </w:r>
      <w:r w:rsidRPr="00D45CE7">
        <w:rPr>
          <w:rFonts w:ascii="Times New Roman" w:hAnsi="Times New Roman"/>
          <w:sz w:val="28"/>
          <w:szCs w:val="28"/>
        </w:rPr>
        <w:t xml:space="preserve">, тем легче ему высказать свои мысли, тем шире его возможности в познании </w:t>
      </w:r>
      <w:r w:rsidR="00FA4392" w:rsidRPr="00D45CE7">
        <w:rPr>
          <w:rFonts w:ascii="Times New Roman" w:hAnsi="Times New Roman"/>
          <w:sz w:val="28"/>
          <w:szCs w:val="28"/>
        </w:rPr>
        <w:t>окружающего мира</w:t>
      </w:r>
      <w:r w:rsidRPr="00D45CE7">
        <w:rPr>
          <w:rFonts w:ascii="Times New Roman" w:hAnsi="Times New Roman"/>
          <w:sz w:val="28"/>
          <w:szCs w:val="28"/>
        </w:rPr>
        <w:t xml:space="preserve">, </w:t>
      </w:r>
      <w:r w:rsidR="00FA4392" w:rsidRPr="00D45CE7">
        <w:rPr>
          <w:rFonts w:ascii="Times New Roman" w:hAnsi="Times New Roman"/>
          <w:sz w:val="28"/>
          <w:szCs w:val="28"/>
        </w:rPr>
        <w:t>раскрепощённее</w:t>
      </w:r>
      <w:r w:rsidR="00FD64E4" w:rsidRPr="00D45CE7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 xml:space="preserve">отношения со сверстниками и взрослыми. Однако в </w:t>
      </w:r>
      <w:r w:rsidR="00FA4392" w:rsidRPr="00D45CE7">
        <w:rPr>
          <w:rFonts w:ascii="Times New Roman" w:hAnsi="Times New Roman"/>
          <w:sz w:val="28"/>
          <w:szCs w:val="28"/>
        </w:rPr>
        <w:t>настоящее</w:t>
      </w:r>
      <w:r w:rsidRPr="00D45CE7">
        <w:rPr>
          <w:rFonts w:ascii="Times New Roman" w:hAnsi="Times New Roman"/>
          <w:sz w:val="28"/>
          <w:szCs w:val="28"/>
        </w:rPr>
        <w:t xml:space="preserve"> время </w:t>
      </w:r>
      <w:r w:rsidR="00FA4392" w:rsidRPr="00D45CE7">
        <w:rPr>
          <w:rFonts w:ascii="Times New Roman" w:hAnsi="Times New Roman"/>
          <w:sz w:val="28"/>
          <w:szCs w:val="28"/>
        </w:rPr>
        <w:t xml:space="preserve">количество детей дошкольного возраста с тяжелыми нарушениями речи растет. </w:t>
      </w:r>
      <w:r w:rsidRPr="00D45CE7">
        <w:rPr>
          <w:rFonts w:ascii="Times New Roman" w:hAnsi="Times New Roman"/>
          <w:sz w:val="28"/>
          <w:szCs w:val="28"/>
        </w:rPr>
        <w:t xml:space="preserve">Одной из </w:t>
      </w:r>
      <w:r w:rsidR="00FA4392" w:rsidRPr="00D45CE7">
        <w:rPr>
          <w:rFonts w:ascii="Times New Roman" w:hAnsi="Times New Roman"/>
          <w:sz w:val="28"/>
          <w:szCs w:val="28"/>
        </w:rPr>
        <w:t>главных</w:t>
      </w:r>
      <w:r w:rsidRPr="00D45CE7">
        <w:rPr>
          <w:rFonts w:ascii="Times New Roman" w:hAnsi="Times New Roman"/>
          <w:sz w:val="28"/>
          <w:szCs w:val="28"/>
        </w:rPr>
        <w:t xml:space="preserve"> задач </w:t>
      </w:r>
      <w:r w:rsidR="00FA4392" w:rsidRPr="00D45CE7">
        <w:rPr>
          <w:rFonts w:ascii="Times New Roman" w:hAnsi="Times New Roman"/>
          <w:sz w:val="28"/>
          <w:szCs w:val="28"/>
        </w:rPr>
        <w:t xml:space="preserve">в коррекционной работе учителя-логопеда </w:t>
      </w:r>
      <w:r w:rsidRPr="00D45CE7">
        <w:rPr>
          <w:rFonts w:ascii="Times New Roman" w:hAnsi="Times New Roman"/>
          <w:sz w:val="28"/>
          <w:szCs w:val="28"/>
        </w:rPr>
        <w:t xml:space="preserve">является развитие у детей мелкой и артикуляционной моторики.  </w:t>
      </w:r>
      <w:r w:rsidR="00A167F7" w:rsidRPr="00D45CE7">
        <w:rPr>
          <w:rFonts w:ascii="Times New Roman" w:hAnsi="Times New Roman"/>
          <w:sz w:val="28"/>
          <w:szCs w:val="28"/>
        </w:rPr>
        <w:t>[1]</w:t>
      </w:r>
    </w:p>
    <w:p w:rsidR="00B16D37" w:rsidRPr="00D45CE7" w:rsidRDefault="00B16D37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Известный педагог В.А. Сухомлинский сказал: ―</w:t>
      </w:r>
      <w:r w:rsidR="00FD64E4" w:rsidRPr="00D45CE7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>Источники способностей и дарований детей – на кончиках их пальцев. От пальцев, образно говоря, идут тончайшие ручейки, которые питают источник творческой мысли, "Рука – это инструмент всех инструментов", заключал еще Аристотель. "Рука – это своего рода внешний мозг", - писал Кант. Большое стимулирующее влияние функции руки отмечают все специалисты, изучающие деятельность мозга, психику детей.</w:t>
      </w:r>
    </w:p>
    <w:p w:rsidR="00651352" w:rsidRPr="00D45CE7" w:rsidRDefault="006D019A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Учёные И.П. Павлов, А.А. Леонтьев</w:t>
      </w:r>
      <w:r w:rsidR="005833B8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 xml:space="preserve">и А.Р. </w:t>
      </w:r>
      <w:proofErr w:type="spellStart"/>
      <w:r w:rsidRPr="00D45CE7">
        <w:rPr>
          <w:rFonts w:ascii="Times New Roman" w:hAnsi="Times New Roman"/>
          <w:sz w:val="28"/>
          <w:szCs w:val="28"/>
        </w:rPr>
        <w:t>Лурия</w:t>
      </w:r>
      <w:proofErr w:type="spellEnd"/>
      <w:r w:rsidR="00FD64E4" w:rsidRPr="00D45CE7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 xml:space="preserve">доказали, что уровень развития речи во многом зависит от степени </w:t>
      </w:r>
      <w:proofErr w:type="spellStart"/>
      <w:r w:rsidRPr="00D45CE7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взаимосвязи общей и речевой моторики.</w:t>
      </w:r>
      <w:r w:rsidR="00A167F7" w:rsidRPr="00D45CE7">
        <w:rPr>
          <w:rFonts w:ascii="Times New Roman" w:hAnsi="Times New Roman"/>
          <w:sz w:val="28"/>
          <w:szCs w:val="28"/>
        </w:rPr>
        <w:t xml:space="preserve"> [2]</w:t>
      </w:r>
    </w:p>
    <w:p w:rsidR="006D25AA" w:rsidRPr="00D45CE7" w:rsidRDefault="006D25AA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По сведениям О</w:t>
      </w:r>
      <w:r w:rsidR="00FD64E4" w:rsidRPr="00D45CE7">
        <w:rPr>
          <w:rFonts w:ascii="Times New Roman" w:hAnsi="Times New Roman"/>
          <w:sz w:val="28"/>
          <w:szCs w:val="28"/>
        </w:rPr>
        <w:t xml:space="preserve">.И. Лазаренко и А.В. </w:t>
      </w:r>
      <w:proofErr w:type="spellStart"/>
      <w:r w:rsidR="00FD64E4" w:rsidRPr="00D45CE7">
        <w:rPr>
          <w:rFonts w:ascii="Times New Roman" w:hAnsi="Times New Roman"/>
          <w:sz w:val="28"/>
          <w:szCs w:val="28"/>
        </w:rPr>
        <w:t>Ястребовой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: Движения тела, совместные движения руки и артикуляционного аппарата, если они раскрепощены, пластичны и свободны, помогают активизировать естественное распределение биоэнергии в организме, </w:t>
      </w:r>
      <w:proofErr w:type="gramStart"/>
      <w:r w:rsidRPr="00D45CE7">
        <w:rPr>
          <w:rFonts w:ascii="Times New Roman" w:hAnsi="Times New Roman"/>
          <w:sz w:val="28"/>
          <w:szCs w:val="28"/>
        </w:rPr>
        <w:t>Это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оказывает чрезвычайно </w:t>
      </w:r>
      <w:r w:rsidRPr="00D45CE7">
        <w:rPr>
          <w:rFonts w:ascii="Times New Roman" w:hAnsi="Times New Roman"/>
          <w:sz w:val="28"/>
          <w:szCs w:val="28"/>
        </w:rPr>
        <w:lastRenderedPageBreak/>
        <w:t>благоприятное влияние на активизацию интеллектуальной деятельности детей, развивает мелкую моторику и координацию движений.</w:t>
      </w:r>
      <w:r w:rsidR="00940773" w:rsidRPr="00D45CE7">
        <w:rPr>
          <w:rFonts w:ascii="Times New Roman" w:hAnsi="Times New Roman"/>
          <w:sz w:val="28"/>
          <w:szCs w:val="28"/>
        </w:rPr>
        <w:t xml:space="preserve"> [7]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Органы речевого аппарата</w:t>
      </w:r>
      <w:r w:rsidR="005833B8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принимают </w:t>
      </w:r>
      <w:proofErr w:type="gramStart"/>
      <w:r w:rsidRPr="00D45CE7">
        <w:rPr>
          <w:rFonts w:ascii="Times New Roman" w:hAnsi="Times New Roman"/>
          <w:sz w:val="28"/>
          <w:szCs w:val="28"/>
        </w:rPr>
        <w:t>конкретное  положение</w:t>
      </w:r>
      <w:proofErr w:type="gramEnd"/>
      <w:r w:rsidR="005833B8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 или артикуляционный уклад, при произнесении определенного звука, неправильное положение органов артикуляции  приводит к нарушению звукопроизношения.  Для формирования правильных артикуляционных укладов, необходима артикуляционная гимнастика, которая </w:t>
      </w:r>
      <w:proofErr w:type="gramStart"/>
      <w:r w:rsidRPr="00D45CE7">
        <w:rPr>
          <w:rFonts w:ascii="Times New Roman" w:hAnsi="Times New Roman"/>
          <w:sz w:val="28"/>
          <w:szCs w:val="28"/>
        </w:rPr>
        <w:t>состоит  из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комплекса упражнений, направленных на развитие основных движений органов артикуляции.  Ежедневные занятия артикуляционной гимнастикой, быстро надоедают детям и снижают интерес детей к этому процессу, </w:t>
      </w:r>
      <w:proofErr w:type="gramStart"/>
      <w:r w:rsidRPr="00D45CE7">
        <w:rPr>
          <w:rFonts w:ascii="Times New Roman" w:hAnsi="Times New Roman"/>
          <w:sz w:val="28"/>
          <w:szCs w:val="28"/>
        </w:rPr>
        <w:t>что  в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свою очередь  приводит к уменьшению эффективности выполнения данных упражнений. Поэтому </w:t>
      </w:r>
      <w:proofErr w:type="gramStart"/>
      <w:r w:rsidRPr="00D45CE7">
        <w:rPr>
          <w:rFonts w:ascii="Times New Roman" w:hAnsi="Times New Roman"/>
          <w:sz w:val="28"/>
          <w:szCs w:val="28"/>
        </w:rPr>
        <w:t>в  коррекционной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  работе  с детьми дошкольного возраста</w:t>
      </w:r>
      <w:r w:rsidR="006D019A" w:rsidRPr="00D45CE7">
        <w:rPr>
          <w:rFonts w:ascii="Times New Roman" w:hAnsi="Times New Roman"/>
          <w:sz w:val="28"/>
          <w:szCs w:val="28"/>
        </w:rPr>
        <w:t xml:space="preserve"> с тяжелыми нарушениями речи</w:t>
      </w:r>
      <w:r w:rsidRPr="00D45CE7">
        <w:rPr>
          <w:rFonts w:ascii="Times New Roman" w:hAnsi="Times New Roman"/>
          <w:sz w:val="28"/>
          <w:szCs w:val="28"/>
        </w:rPr>
        <w:t xml:space="preserve">,  </w:t>
      </w:r>
      <w:r w:rsidR="00B16D37" w:rsidRPr="00D45CE7">
        <w:rPr>
          <w:rFonts w:ascii="Times New Roman" w:hAnsi="Times New Roman"/>
          <w:sz w:val="28"/>
          <w:szCs w:val="28"/>
        </w:rPr>
        <w:t>я</w:t>
      </w:r>
      <w:r w:rsidRPr="00D45CE7">
        <w:rPr>
          <w:rFonts w:ascii="Times New Roman" w:hAnsi="Times New Roman"/>
          <w:sz w:val="28"/>
          <w:szCs w:val="28"/>
        </w:rPr>
        <w:t xml:space="preserve"> использу</w:t>
      </w:r>
      <w:r w:rsidR="00B16D37" w:rsidRPr="00D45CE7">
        <w:rPr>
          <w:rFonts w:ascii="Times New Roman" w:hAnsi="Times New Roman"/>
          <w:sz w:val="28"/>
          <w:szCs w:val="28"/>
        </w:rPr>
        <w:t>ю</w:t>
      </w:r>
      <w:r w:rsidRPr="00D45CE7">
        <w:rPr>
          <w:rFonts w:ascii="Times New Roman" w:hAnsi="Times New Roman"/>
          <w:sz w:val="28"/>
          <w:szCs w:val="28"/>
        </w:rPr>
        <w:t xml:space="preserve"> артикуляционную гимнастику с элементами биоэнергопластики. 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D45CE7">
        <w:rPr>
          <w:rFonts w:ascii="Times New Roman" w:hAnsi="Times New Roman"/>
          <w:b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b/>
          <w:sz w:val="28"/>
          <w:szCs w:val="28"/>
        </w:rPr>
        <w:t>»</w:t>
      </w:r>
      <w:r w:rsidRPr="00D45CE7">
        <w:rPr>
          <w:rFonts w:ascii="Times New Roman" w:hAnsi="Times New Roman"/>
          <w:sz w:val="28"/>
          <w:szCs w:val="28"/>
        </w:rPr>
        <w:t xml:space="preserve"> включает в себя три базовых понятия: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—человек как биологический объект: энергия — сила, необходимая для выполнения определенных действий; пластика — плавные движения тела, рук, которые характеризуется непрерывностью, энергетической наполненностью, эмоциональной выразительностью. Другими словами</w:t>
      </w:r>
      <w:r w:rsidR="005833B8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sz w:val="28"/>
          <w:szCs w:val="28"/>
        </w:rPr>
        <w:t>» – это соединение движений кистей рук с движениями органов артикуляционного аппарата. Применение данной технологии активизирует мышление и внимание, развивает чувство ритма и пальцевую моторику, учит детей ориентироваться в пространстве.</w:t>
      </w:r>
      <w:r w:rsidR="00940773" w:rsidRPr="00D45CE7">
        <w:rPr>
          <w:rFonts w:ascii="Times New Roman" w:hAnsi="Times New Roman"/>
          <w:sz w:val="28"/>
          <w:szCs w:val="28"/>
        </w:rPr>
        <w:t xml:space="preserve"> [3]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Основным принципом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биоэнергопластики</w:t>
      </w:r>
      <w:proofErr w:type="spellEnd"/>
      <w:r w:rsidR="005833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45CE7">
        <w:rPr>
          <w:rFonts w:ascii="Times New Roman" w:hAnsi="Times New Roman"/>
          <w:sz w:val="28"/>
          <w:szCs w:val="28"/>
        </w:rPr>
        <w:t>является  сопряжённая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работа артикуляционного аппарата с кистями и пальцами рук, где движения рук копируют движения речевого аппарата.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Главными задачами </w:t>
      </w:r>
      <w:proofErr w:type="gramStart"/>
      <w:r w:rsidRPr="00D45CE7">
        <w:rPr>
          <w:rFonts w:ascii="Times New Roman" w:hAnsi="Times New Roman"/>
          <w:sz w:val="28"/>
          <w:szCs w:val="28"/>
        </w:rPr>
        <w:t>биоэнергопластики  являются</w:t>
      </w:r>
      <w:proofErr w:type="gramEnd"/>
      <w:r w:rsidRPr="00D45CE7">
        <w:rPr>
          <w:rFonts w:ascii="Times New Roman" w:hAnsi="Times New Roman"/>
          <w:sz w:val="28"/>
          <w:szCs w:val="28"/>
        </w:rPr>
        <w:t>: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1.  Укреплять мышцы артикуляционного аппарата;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2.  Развивать точность </w:t>
      </w:r>
      <w:proofErr w:type="gramStart"/>
      <w:r w:rsidRPr="00D45CE7">
        <w:rPr>
          <w:rFonts w:ascii="Times New Roman" w:hAnsi="Times New Roman"/>
          <w:sz w:val="28"/>
          <w:szCs w:val="28"/>
        </w:rPr>
        <w:t>движения  и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силу органов артикуляции;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3.  Развивать координацию пальцев рук и мелкую моторику;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4.  Развивать память, внимание;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D45CE7">
        <w:rPr>
          <w:rFonts w:ascii="Times New Roman" w:hAnsi="Times New Roman"/>
          <w:sz w:val="28"/>
          <w:szCs w:val="28"/>
        </w:rPr>
        <w:t>Развивать  межполушарную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взаимосвязь;</w:t>
      </w:r>
    </w:p>
    <w:p w:rsidR="00651352" w:rsidRPr="00D45CE7" w:rsidRDefault="0032567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6</w:t>
      </w:r>
      <w:r w:rsidR="00651352" w:rsidRPr="00D45CE7">
        <w:rPr>
          <w:rFonts w:ascii="Times New Roman" w:hAnsi="Times New Roman"/>
          <w:sz w:val="28"/>
          <w:szCs w:val="28"/>
        </w:rPr>
        <w:t xml:space="preserve">.  Учить </w:t>
      </w:r>
      <w:proofErr w:type="gramStart"/>
      <w:r w:rsidR="00651352" w:rsidRPr="00D45CE7">
        <w:rPr>
          <w:rFonts w:ascii="Times New Roman" w:hAnsi="Times New Roman"/>
          <w:sz w:val="28"/>
          <w:szCs w:val="28"/>
        </w:rPr>
        <w:t>детей  выполнять</w:t>
      </w:r>
      <w:proofErr w:type="gramEnd"/>
      <w:r w:rsidR="00651352" w:rsidRPr="00D45CE7">
        <w:rPr>
          <w:rFonts w:ascii="Times New Roman" w:hAnsi="Times New Roman"/>
          <w:sz w:val="28"/>
          <w:szCs w:val="28"/>
        </w:rPr>
        <w:t xml:space="preserve"> артикуляционное движение органов совместно с движением  пальцев  рук.</w:t>
      </w:r>
    </w:p>
    <w:p w:rsidR="001016B7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При регулярном использовании элементов биоэнергопластики синхронизируется работа полушарий головного мозга, улучшается уровень развития высших психических функций, улучшается общая и мелкая моторика, коррекция звукопроизношения и развития фонематического слуха проходит наиболее эффективно.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Использование игровых упражнений, с перчатками в виде любимого героя, способствует положительному эмоциональному состоянию детей, позволяет поддерживать интерес к артикуляционной гимнастике, тем </w:t>
      </w:r>
      <w:proofErr w:type="gramStart"/>
      <w:r w:rsidRPr="00D45CE7">
        <w:rPr>
          <w:rFonts w:ascii="Times New Roman" w:hAnsi="Times New Roman"/>
          <w:sz w:val="28"/>
          <w:szCs w:val="28"/>
        </w:rPr>
        <w:t>самым</w:t>
      </w:r>
      <w:r w:rsidR="00B16D37" w:rsidRPr="00D45CE7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 увеличивая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эффективность артикуляционных упражнений. </w:t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</w:p>
    <w:p w:rsidR="001016B7" w:rsidRPr="00D45CE7" w:rsidRDefault="001016B7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lastRenderedPageBreak/>
        <w:t>Для изготовления данного логопедического пособия необходимо взять пару перчаток и различную фурнитуру (бисер, глаза, помпоны, нитки, бантики и т.д.) украсить их таким образом, чтобы получилась кукла-перчатка.</w:t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04842E" wp14:editId="6121E79C">
            <wp:extent cx="2782291" cy="2209800"/>
            <wp:effectExtent l="0" t="0" r="0" b="0"/>
            <wp:docPr id="17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42" cy="221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AD7AFF" wp14:editId="3954560A">
            <wp:extent cx="1819275" cy="2425448"/>
            <wp:effectExtent l="0" t="0" r="0" b="0"/>
            <wp:docPr id="17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72" cy="247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167F7" w:rsidRPr="00D45CE7" w:rsidRDefault="005833B8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начальном </w:t>
      </w:r>
      <w:r w:rsidR="00A167F7" w:rsidRPr="00D45CE7">
        <w:rPr>
          <w:rFonts w:ascii="Times New Roman" w:hAnsi="Times New Roman"/>
          <w:sz w:val="28"/>
          <w:szCs w:val="28"/>
        </w:rPr>
        <w:t>этапе работы дети тренируются в правильном выполнении упражнения перед зеркалом, затем у детей к артикуляции подключаются движения ведущей руки, через несколько занятий подключается вторая рука. После того, как дети освоили все упражнения, можно добавлять веселые стихи, сопровождающие упражнения.</w:t>
      </w:r>
    </w:p>
    <w:p w:rsidR="0098254C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При выполнении артикуляционной гимнастики с элементами биоэнергопластики дети сидят на стульчиках напротив учителя-логопеда. Руки согнуты в локтях и разведены в стороны. Каждое упражнение выполняется в течение 6 - 8 секунд. После выполнения каждого упражнения детям предлагается опустить руки и расслабиться. 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Например, артикуляционное упражнение «</w:t>
      </w:r>
      <w:proofErr w:type="spellStart"/>
      <w:r w:rsidRPr="00D45CE7">
        <w:rPr>
          <w:rFonts w:ascii="Times New Roman" w:hAnsi="Times New Roman"/>
          <w:sz w:val="28"/>
          <w:szCs w:val="28"/>
        </w:rPr>
        <w:t>Бегемотик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» -  дети открывают и закрываю рот, одновременно с этим, упражнение сопровождается сжиманием и разжиманием кистей рук; артикуляционное упражнение «Чашечка» - дети улыбаются, открывают рот и устанавливают язык наверху в форме чашечки, при </w:t>
      </w:r>
      <w:proofErr w:type="gramStart"/>
      <w:r w:rsidRPr="00D45CE7">
        <w:rPr>
          <w:rFonts w:ascii="Times New Roman" w:hAnsi="Times New Roman"/>
          <w:sz w:val="28"/>
          <w:szCs w:val="28"/>
        </w:rPr>
        <w:t>этом  кисти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рук согнуты и принимают положение чашечки</w:t>
      </w:r>
      <w:r w:rsidR="006D019A" w:rsidRPr="00D45CE7">
        <w:rPr>
          <w:rFonts w:ascii="Times New Roman" w:hAnsi="Times New Roman"/>
          <w:sz w:val="28"/>
          <w:szCs w:val="28"/>
        </w:rPr>
        <w:t>.</w:t>
      </w:r>
    </w:p>
    <w:p w:rsidR="0098254C" w:rsidRPr="00D45CE7" w:rsidRDefault="0098254C" w:rsidP="00D45CE7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0232F0" wp14:editId="0668D50B">
            <wp:extent cx="1644184" cy="1905000"/>
            <wp:effectExtent l="0" t="0" r="0" b="0"/>
            <wp:docPr id="204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09" cy="19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888373" wp14:editId="5127A353">
            <wp:extent cx="1625743" cy="1885950"/>
            <wp:effectExtent l="0" t="0" r="0" b="0"/>
            <wp:docPr id="2150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45" cy="19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065BCE" wp14:editId="6FFCCCC5">
            <wp:extent cx="1511893" cy="1895475"/>
            <wp:effectExtent l="0" t="0" r="0" b="0"/>
            <wp:docPr id="22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18" cy="190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       «</w:t>
      </w:r>
      <w:proofErr w:type="gramStart"/>
      <w:r w:rsidRPr="00D45CE7">
        <w:rPr>
          <w:rFonts w:ascii="Times New Roman" w:hAnsi="Times New Roman"/>
          <w:sz w:val="28"/>
          <w:szCs w:val="28"/>
        </w:rPr>
        <w:t xml:space="preserve">Блинчик»   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                       «Чашечка»                           «Часики»</w:t>
      </w:r>
    </w:p>
    <w:p w:rsidR="00D45CE7" w:rsidRDefault="00D45CE7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</w:p>
    <w:p w:rsidR="00A843FC" w:rsidRPr="00D45CE7" w:rsidRDefault="00AF4771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Применение данно</w:t>
      </w:r>
      <w:r w:rsidR="005833B8">
        <w:rPr>
          <w:rFonts w:ascii="Times New Roman" w:hAnsi="Times New Roman"/>
          <w:sz w:val="28"/>
          <w:szCs w:val="28"/>
        </w:rPr>
        <w:t xml:space="preserve">й технологии оказывает влияние </w:t>
      </w:r>
      <w:bookmarkStart w:id="0" w:name="_GoBack"/>
      <w:bookmarkEnd w:id="0"/>
      <w:r w:rsidRPr="00D45CE7">
        <w:rPr>
          <w:rFonts w:ascii="Times New Roman" w:hAnsi="Times New Roman"/>
          <w:sz w:val="28"/>
          <w:szCs w:val="28"/>
        </w:rPr>
        <w:t>на положительную динамику в коррекционной работе с детьми с тяжелыми нарушениями речи.</w:t>
      </w:r>
    </w:p>
    <w:p w:rsidR="002E4978" w:rsidRPr="00D45CE7" w:rsidRDefault="00FD64E4" w:rsidP="00D45CE7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D45CE7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для детей [Электронный ресурс]. – Режим доступа: </w:t>
      </w:r>
      <w:hyperlink r:id="rId10" w:history="1">
        <w:r w:rsidRPr="00D45CE7">
          <w:rPr>
            <w:rStyle w:val="a3"/>
            <w:rFonts w:ascii="Times New Roman" w:hAnsi="Times New Roman"/>
            <w:sz w:val="28"/>
            <w:szCs w:val="28"/>
          </w:rPr>
          <w:t>https://nsportal.ru/detskiy-sad/logopediya/2021/01/24/bioenergoplastika-dlya-detey</w:t>
        </w:r>
      </w:hyperlink>
      <w:r w:rsidRPr="00D45CE7">
        <w:rPr>
          <w:rFonts w:ascii="Times New Roman" w:hAnsi="Times New Roman"/>
          <w:sz w:val="28"/>
          <w:szCs w:val="28"/>
        </w:rPr>
        <w:t xml:space="preserve"> ( начало)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2. Большакова СЕ. Формирование мелкой моторики рук: Игры и упражнения. - М: ТЦ Сфера, 2008. </w:t>
      </w:r>
      <w:proofErr w:type="gramStart"/>
      <w:r w:rsidRPr="00D45CE7">
        <w:rPr>
          <w:rFonts w:ascii="Times New Roman" w:hAnsi="Times New Roman"/>
          <w:sz w:val="28"/>
          <w:szCs w:val="28"/>
        </w:rPr>
        <w:t>( ученые</w:t>
      </w:r>
      <w:proofErr w:type="gramEnd"/>
      <w:r w:rsidRPr="00D45CE7">
        <w:rPr>
          <w:rFonts w:ascii="Times New Roman" w:hAnsi="Times New Roman"/>
          <w:sz w:val="28"/>
          <w:szCs w:val="28"/>
        </w:rPr>
        <w:t>)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D45CE7">
        <w:rPr>
          <w:rFonts w:ascii="Times New Roman" w:hAnsi="Times New Roman"/>
          <w:sz w:val="28"/>
          <w:szCs w:val="28"/>
        </w:rPr>
        <w:t>Бушлякова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Р.Г. Артикуляционная гимнастика с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биоэнергопластикой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. - Санкт-Петербург: Детство-пресс, 2011. </w:t>
      </w:r>
      <w:proofErr w:type="gramStart"/>
      <w:r w:rsidRPr="00D45CE7">
        <w:rPr>
          <w:rFonts w:ascii="Times New Roman" w:hAnsi="Times New Roman"/>
          <w:sz w:val="28"/>
          <w:szCs w:val="28"/>
        </w:rPr>
        <w:t>( понятие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) 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D45CE7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О. И. "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и интерактивная артикуляционная гимнастика", издательство «Литера», 2020 г. 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D45CE7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О.И., Воробьёва Т.А. Логопедические упражнения: артикуляционная   гимнастика. – СПб.: Издательский Дом “Литера”, 2004.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6. Сиротюк А.Л. Обучение детей с учетом психофизиологии. - М.: Сфера, 2001.</w:t>
      </w:r>
    </w:p>
    <w:p w:rsidR="006D25AA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7. </w:t>
      </w:r>
      <w:r w:rsidR="006D25AA" w:rsidRPr="00D45CE7">
        <w:rPr>
          <w:rFonts w:ascii="Times New Roman" w:hAnsi="Times New Roman"/>
          <w:sz w:val="28"/>
          <w:szCs w:val="28"/>
        </w:rPr>
        <w:t xml:space="preserve">Ушакова О. С., Струнина Е. М. Методика развития речи детей дошкольного возраста: - метод. пособие для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воспит</w:t>
      </w:r>
      <w:proofErr w:type="spellEnd"/>
      <w:r w:rsidR="006D25AA" w:rsidRPr="00D45CE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дошк</w:t>
      </w:r>
      <w:proofErr w:type="spellEnd"/>
      <w:r w:rsidR="006D25AA" w:rsidRPr="00D45CE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образоват</w:t>
      </w:r>
      <w:proofErr w:type="spellEnd"/>
      <w:r w:rsidR="006D25AA" w:rsidRPr="00D45CE7">
        <w:rPr>
          <w:rFonts w:ascii="Times New Roman" w:hAnsi="Times New Roman"/>
          <w:sz w:val="28"/>
          <w:szCs w:val="28"/>
        </w:rPr>
        <w:t xml:space="preserve">. Учреждений. – М.: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Г</w:t>
      </w:r>
      <w:r w:rsidR="00D45CE7" w:rsidRPr="00D45CE7">
        <w:rPr>
          <w:rFonts w:ascii="Times New Roman" w:hAnsi="Times New Roman"/>
          <w:sz w:val="28"/>
          <w:szCs w:val="28"/>
        </w:rPr>
        <w:t>уман</w:t>
      </w:r>
      <w:proofErr w:type="spellEnd"/>
      <w:r w:rsidR="00D45CE7" w:rsidRPr="00D45CE7">
        <w:rPr>
          <w:rFonts w:ascii="Times New Roman" w:hAnsi="Times New Roman"/>
          <w:sz w:val="28"/>
          <w:szCs w:val="28"/>
        </w:rPr>
        <w:t xml:space="preserve">. Изд. центр </w:t>
      </w:r>
      <w:proofErr w:type="spellStart"/>
      <w:r w:rsidR="00D45CE7" w:rsidRPr="00D45CE7">
        <w:rPr>
          <w:rFonts w:ascii="Times New Roman" w:hAnsi="Times New Roman"/>
          <w:sz w:val="28"/>
          <w:szCs w:val="28"/>
        </w:rPr>
        <w:t>Владос</w:t>
      </w:r>
      <w:proofErr w:type="spellEnd"/>
      <w:r w:rsidR="00D45CE7" w:rsidRPr="00D45CE7">
        <w:rPr>
          <w:rFonts w:ascii="Times New Roman" w:hAnsi="Times New Roman"/>
          <w:sz w:val="28"/>
          <w:szCs w:val="28"/>
        </w:rPr>
        <w:t xml:space="preserve">, 2015  </w:t>
      </w: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B16D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16B7" w:rsidRPr="001016B7" w:rsidRDefault="001016B7" w:rsidP="001016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16B7" w:rsidRPr="001016B7" w:rsidRDefault="001016B7" w:rsidP="001016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56F5A" w:rsidRDefault="00856F5A"/>
    <w:sectPr w:rsidR="00856F5A" w:rsidSect="00352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1AFB"/>
    <w:rsid w:val="001016B7"/>
    <w:rsid w:val="001D2DC4"/>
    <w:rsid w:val="002E4978"/>
    <w:rsid w:val="00325672"/>
    <w:rsid w:val="003528FB"/>
    <w:rsid w:val="003F17F0"/>
    <w:rsid w:val="005833B8"/>
    <w:rsid w:val="00651352"/>
    <w:rsid w:val="006D019A"/>
    <w:rsid w:val="006D25AA"/>
    <w:rsid w:val="00856F5A"/>
    <w:rsid w:val="00940773"/>
    <w:rsid w:val="0098254C"/>
    <w:rsid w:val="00A167F7"/>
    <w:rsid w:val="00A843FC"/>
    <w:rsid w:val="00AD7D94"/>
    <w:rsid w:val="00AF4771"/>
    <w:rsid w:val="00B16D37"/>
    <w:rsid w:val="00B745AC"/>
    <w:rsid w:val="00D45CE7"/>
    <w:rsid w:val="00EF1AFB"/>
    <w:rsid w:val="00FA4392"/>
    <w:rsid w:val="00FD6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F3AE5"/>
  <w15:docId w15:val="{6A28D3B9-D371-4E00-ACD7-26D92720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3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25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nsportal.ru/detskiy-sad/logopediya/2021/01/24/bioenergoplastika-dlya-dete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2022-03-19T20:07:00Z</dcterms:created>
  <dcterms:modified xsi:type="dcterms:W3CDTF">2025-09-18T13:34:00Z</dcterms:modified>
</cp:coreProperties>
</file>