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7E13FE" w:rsidRDefault="007E13FE" w:rsidP="007E13FE">
      <w:pPr>
        <w:jc w:val="center"/>
        <w:outlineLvl w:val="0"/>
        <w:rPr>
          <w:b/>
          <w:sz w:val="22"/>
          <w:szCs w:val="28"/>
        </w:rPr>
      </w:pPr>
      <w:r w:rsidRPr="007E13FE">
        <w:rPr>
          <w:b/>
          <w:color w:val="000000"/>
          <w:sz w:val="28"/>
        </w:rPr>
        <w:t>«</w:t>
      </w:r>
      <w:r w:rsidR="00564B9C">
        <w:rPr>
          <w:b/>
          <w:color w:val="000000"/>
          <w:sz w:val="28"/>
        </w:rPr>
        <w:t>Создание условий для организационно-методического сопровождения проекта «Цифровая образовательная среда»</w:t>
      </w:r>
      <w:r w:rsidRPr="007E13FE">
        <w:rPr>
          <w:b/>
          <w:color w:val="000000"/>
          <w:sz w:val="28"/>
        </w:rPr>
        <w:t>»</w:t>
      </w:r>
    </w:p>
    <w:p w:rsidR="007E13FE" w:rsidRDefault="007E13FE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92163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D92163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7E13FE" w:rsidRDefault="00E52D40" w:rsidP="00335720">
      <w:pPr>
        <w:jc w:val="center"/>
        <w:outlineLvl w:val="0"/>
        <w:rPr>
          <w:u w:val="single"/>
        </w:rPr>
      </w:pPr>
      <w:r w:rsidRPr="00E52D40">
        <w:t>Учреждени</w:t>
      </w:r>
      <w:r w:rsidR="007E13FE">
        <w:t xml:space="preserve">я: </w:t>
      </w:r>
      <w:r w:rsidR="007E13FE" w:rsidRPr="007E13FE">
        <w:rPr>
          <w:u w:val="single"/>
        </w:rPr>
        <w:t xml:space="preserve">МОУ «Средняя школа </w:t>
      </w:r>
      <w:r w:rsidR="00564B9C">
        <w:rPr>
          <w:u w:val="single"/>
        </w:rPr>
        <w:t>№ 80</w:t>
      </w:r>
      <w:r w:rsidR="007E13FE" w:rsidRPr="007E13FE">
        <w:rPr>
          <w:u w:val="single"/>
        </w:rPr>
        <w:t xml:space="preserve"> с углубленным изучением английского языка», МОУ «Средняя школа № 39»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7E13FE" w:rsidRDefault="003613ED" w:rsidP="00335720">
      <w:pPr>
        <w:jc w:val="center"/>
        <w:outlineLvl w:val="0"/>
        <w:rPr>
          <w:u w:val="single"/>
        </w:rPr>
      </w:pPr>
      <w:r>
        <w:t>Руководител</w:t>
      </w:r>
      <w:r w:rsidR="007E13FE">
        <w:t>и</w:t>
      </w:r>
      <w:r>
        <w:t xml:space="preserve"> проекта</w:t>
      </w:r>
      <w:r w:rsidR="007E13FE">
        <w:t xml:space="preserve"> </w:t>
      </w:r>
      <w:r w:rsidR="00564B9C">
        <w:rPr>
          <w:u w:val="single"/>
        </w:rPr>
        <w:t>Хитрова Г.В.</w:t>
      </w:r>
      <w:r w:rsidR="007E13FE" w:rsidRPr="007E13FE">
        <w:rPr>
          <w:u w:val="single"/>
        </w:rPr>
        <w:t xml:space="preserve">, </w:t>
      </w:r>
      <w:proofErr w:type="spellStart"/>
      <w:r w:rsidR="007E13FE" w:rsidRPr="007E13FE">
        <w:rPr>
          <w:u w:val="single"/>
        </w:rPr>
        <w:t>Бугайчук</w:t>
      </w:r>
      <w:proofErr w:type="spellEnd"/>
      <w:r w:rsidR="007E13FE" w:rsidRPr="007E13FE">
        <w:rPr>
          <w:u w:val="single"/>
        </w:rPr>
        <w:t xml:space="preserve"> И.А.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51"/>
        <w:gridCol w:w="2904"/>
        <w:gridCol w:w="3326"/>
        <w:gridCol w:w="3329"/>
        <w:gridCol w:w="3170"/>
      </w:tblGrid>
      <w:tr w:rsidR="006761C7" w:rsidTr="0089379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51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90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2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2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7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893794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51" w:type="dxa"/>
          </w:tcPr>
          <w:p w:rsidR="006761C7" w:rsidRPr="007E13FE" w:rsidRDefault="00564B9C" w:rsidP="007E13FE">
            <w:pPr>
              <w:jc w:val="both"/>
              <w:rPr>
                <w:szCs w:val="27"/>
              </w:rPr>
            </w:pPr>
            <w:r>
              <w:rPr>
                <w:bCs/>
                <w:color w:val="000000"/>
              </w:rPr>
              <w:t>Нормативно-правовое сопровождение реализации проекта</w:t>
            </w:r>
          </w:p>
        </w:tc>
        <w:tc>
          <w:tcPr>
            <w:tcW w:w="2904" w:type="dxa"/>
          </w:tcPr>
          <w:p w:rsidR="006761C7" w:rsidRDefault="00564B9C" w:rsidP="00DF1068">
            <w:r>
              <w:rPr>
                <w:color w:val="000000"/>
              </w:rPr>
              <w:t>Разработка локальных актов по внедрению в образовательный процесс Цифровой образовательной среды</w:t>
            </w:r>
          </w:p>
        </w:tc>
        <w:tc>
          <w:tcPr>
            <w:tcW w:w="3326" w:type="dxa"/>
          </w:tcPr>
          <w:p w:rsidR="006761C7" w:rsidRDefault="00564B9C" w:rsidP="00DF1068">
            <w:r>
              <w:t>Сформирован пакет НПА</w:t>
            </w:r>
          </w:p>
        </w:tc>
        <w:tc>
          <w:tcPr>
            <w:tcW w:w="3329" w:type="dxa"/>
          </w:tcPr>
          <w:p w:rsidR="006761C7" w:rsidRDefault="00564B9C" w:rsidP="00DF1068">
            <w:r>
              <w:t>Создан пакет НПА</w:t>
            </w:r>
          </w:p>
        </w:tc>
        <w:tc>
          <w:tcPr>
            <w:tcW w:w="3170" w:type="dxa"/>
          </w:tcPr>
          <w:p w:rsidR="006761C7" w:rsidRDefault="006761C7" w:rsidP="00DF1068"/>
        </w:tc>
      </w:tr>
      <w:tr w:rsidR="00564B9C" w:rsidTr="00893794">
        <w:tc>
          <w:tcPr>
            <w:tcW w:w="540" w:type="dxa"/>
          </w:tcPr>
          <w:p w:rsidR="00564B9C" w:rsidRDefault="00564B9C" w:rsidP="00396C6C">
            <w:pPr>
              <w:jc w:val="center"/>
            </w:pPr>
            <w:r>
              <w:t>2</w:t>
            </w:r>
          </w:p>
        </w:tc>
        <w:tc>
          <w:tcPr>
            <w:tcW w:w="2651" w:type="dxa"/>
          </w:tcPr>
          <w:p w:rsidR="00564B9C" w:rsidRDefault="00564B9C" w:rsidP="00564B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Увеличит долю мероприятий, проводимых в </w:t>
            </w:r>
            <w:proofErr w:type="spellStart"/>
            <w:r>
              <w:rPr>
                <w:bCs/>
                <w:color w:val="000000"/>
              </w:rPr>
              <w:t>медиацентре</w:t>
            </w:r>
            <w:proofErr w:type="spellEnd"/>
          </w:p>
        </w:tc>
        <w:tc>
          <w:tcPr>
            <w:tcW w:w="2904" w:type="dxa"/>
          </w:tcPr>
          <w:p w:rsidR="00564B9C" w:rsidRDefault="00564B9C" w:rsidP="00DF1068">
            <w:pPr>
              <w:rPr>
                <w:color w:val="000000"/>
              </w:rPr>
            </w:pPr>
            <w:r>
              <w:rPr>
                <w:color w:val="000000"/>
              </w:rPr>
              <w:t>Проведение уроков, внеурочных мероприятий, общешкольных мероприятий</w:t>
            </w:r>
          </w:p>
        </w:tc>
        <w:tc>
          <w:tcPr>
            <w:tcW w:w="3326" w:type="dxa"/>
          </w:tcPr>
          <w:p w:rsidR="00564B9C" w:rsidRDefault="00564B9C" w:rsidP="00DF1068">
            <w:r>
              <w:t xml:space="preserve">Сделать привлекательным помещение и ресурсы </w:t>
            </w:r>
            <w:proofErr w:type="spellStart"/>
            <w:r>
              <w:t>медиацентра</w:t>
            </w:r>
            <w:proofErr w:type="spellEnd"/>
            <w:r>
              <w:t xml:space="preserve"> для всех участников образовательных отношений</w:t>
            </w:r>
          </w:p>
        </w:tc>
        <w:tc>
          <w:tcPr>
            <w:tcW w:w="3329" w:type="dxa"/>
          </w:tcPr>
          <w:p w:rsidR="00564B9C" w:rsidRDefault="00564B9C" w:rsidP="00DF1068">
            <w:r>
              <w:t xml:space="preserve">Увеличена доля мероприятий в </w:t>
            </w:r>
            <w:proofErr w:type="spellStart"/>
            <w:r>
              <w:t>медиацентре</w:t>
            </w:r>
            <w:proofErr w:type="spellEnd"/>
            <w:r>
              <w:t xml:space="preserve"> на 30%</w:t>
            </w:r>
          </w:p>
        </w:tc>
        <w:tc>
          <w:tcPr>
            <w:tcW w:w="3170" w:type="dxa"/>
          </w:tcPr>
          <w:p w:rsidR="00564B9C" w:rsidRDefault="00564B9C" w:rsidP="00DF1068"/>
        </w:tc>
      </w:tr>
      <w:tr w:rsidR="00564B9C" w:rsidTr="00893794">
        <w:tc>
          <w:tcPr>
            <w:tcW w:w="540" w:type="dxa"/>
          </w:tcPr>
          <w:p w:rsidR="00564B9C" w:rsidRDefault="00564B9C" w:rsidP="00396C6C">
            <w:pPr>
              <w:jc w:val="center"/>
            </w:pPr>
            <w:r>
              <w:t>3</w:t>
            </w:r>
          </w:p>
        </w:tc>
        <w:tc>
          <w:tcPr>
            <w:tcW w:w="2651" w:type="dxa"/>
          </w:tcPr>
          <w:p w:rsidR="00564B9C" w:rsidRDefault="00564B9C" w:rsidP="00564B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Увеличить долю обучающихся, принимающих участие в дистанционных мероприятиях.</w:t>
            </w:r>
          </w:p>
        </w:tc>
        <w:tc>
          <w:tcPr>
            <w:tcW w:w="2904" w:type="dxa"/>
          </w:tcPr>
          <w:p w:rsidR="00564B9C" w:rsidRDefault="00564B9C" w:rsidP="00DF1068">
            <w:pPr>
              <w:rPr>
                <w:color w:val="000000"/>
              </w:rPr>
            </w:pPr>
            <w:r>
              <w:rPr>
                <w:color w:val="000000"/>
              </w:rPr>
              <w:t>Проведение и участие в дистанционных мероприятиях образовательного и воспитательного характера</w:t>
            </w:r>
          </w:p>
        </w:tc>
        <w:tc>
          <w:tcPr>
            <w:tcW w:w="3326" w:type="dxa"/>
          </w:tcPr>
          <w:p w:rsidR="00564B9C" w:rsidRDefault="00564B9C" w:rsidP="00DF1068">
            <w:r>
              <w:t>Повышена мотивация обучающихся на использование цифровых технологий, в том числе дистанционных</w:t>
            </w:r>
          </w:p>
        </w:tc>
        <w:tc>
          <w:tcPr>
            <w:tcW w:w="3329" w:type="dxa"/>
          </w:tcPr>
          <w:p w:rsidR="00564B9C" w:rsidRDefault="00564B9C" w:rsidP="00DF1068">
            <w:r>
              <w:t>Увеличена доля обучающихся, участвующих в дистанционных мероприятиях на 40%</w:t>
            </w:r>
          </w:p>
        </w:tc>
        <w:tc>
          <w:tcPr>
            <w:tcW w:w="3170" w:type="dxa"/>
          </w:tcPr>
          <w:p w:rsidR="00564B9C" w:rsidRDefault="00564B9C" w:rsidP="00DF1068"/>
        </w:tc>
      </w:tr>
      <w:tr w:rsidR="00564B9C" w:rsidTr="00893794">
        <w:tc>
          <w:tcPr>
            <w:tcW w:w="540" w:type="dxa"/>
          </w:tcPr>
          <w:p w:rsidR="00564B9C" w:rsidRDefault="00564B9C" w:rsidP="00396C6C">
            <w:pPr>
              <w:jc w:val="center"/>
            </w:pPr>
            <w:r>
              <w:t>4</w:t>
            </w:r>
          </w:p>
        </w:tc>
        <w:tc>
          <w:tcPr>
            <w:tcW w:w="2651" w:type="dxa"/>
          </w:tcPr>
          <w:p w:rsidR="00564B9C" w:rsidRDefault="00564B9C" w:rsidP="00564B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Создать дистанционные курсы и модули</w:t>
            </w:r>
          </w:p>
        </w:tc>
        <w:tc>
          <w:tcPr>
            <w:tcW w:w="2904" w:type="dxa"/>
          </w:tcPr>
          <w:p w:rsidR="00564B9C" w:rsidRDefault="00564B9C" w:rsidP="00DF1068">
            <w:pPr>
              <w:rPr>
                <w:color w:val="000000"/>
              </w:rPr>
            </w:pPr>
            <w:r>
              <w:rPr>
                <w:color w:val="000000"/>
              </w:rPr>
              <w:t>Разработка дистанционных курсов</w:t>
            </w:r>
          </w:p>
        </w:tc>
        <w:tc>
          <w:tcPr>
            <w:tcW w:w="3326" w:type="dxa"/>
          </w:tcPr>
          <w:p w:rsidR="00564B9C" w:rsidRDefault="00564B9C" w:rsidP="00DF1068">
            <w:r>
              <w:t>Разработаны дистанционные модули и курсы</w:t>
            </w:r>
          </w:p>
        </w:tc>
        <w:tc>
          <w:tcPr>
            <w:tcW w:w="3329" w:type="dxa"/>
          </w:tcPr>
          <w:p w:rsidR="00564B9C" w:rsidRDefault="007F60FB" w:rsidP="00DF1068">
            <w:r>
              <w:t>Разработана дорожная карта по разработке дистанционных курсов</w:t>
            </w:r>
          </w:p>
          <w:p w:rsidR="007F60FB" w:rsidRDefault="007F60FB" w:rsidP="00DF1068">
            <w:r>
              <w:t>Часть дистанционных курсов уже разработана</w:t>
            </w:r>
          </w:p>
        </w:tc>
        <w:tc>
          <w:tcPr>
            <w:tcW w:w="3170" w:type="dxa"/>
          </w:tcPr>
          <w:p w:rsidR="00564B9C" w:rsidRDefault="00564B9C" w:rsidP="00DF1068"/>
        </w:tc>
      </w:tr>
    </w:tbl>
    <w:p w:rsidR="006D3193" w:rsidRPr="006D3193" w:rsidRDefault="006D3193" w:rsidP="00DF1068"/>
    <w:p w:rsidR="006761C7" w:rsidRDefault="006761C7" w:rsidP="006761C7">
      <w: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</w:t>
      </w:r>
      <w:r w:rsidR="00893794">
        <w:t>и</w:t>
      </w:r>
      <w:r>
        <w:t>:</w:t>
      </w:r>
      <w:r w:rsidR="00620051">
        <w:t xml:space="preserve"> </w:t>
      </w:r>
      <w:proofErr w:type="spellStart"/>
      <w:r w:rsidR="00893794">
        <w:t>Бугайчук</w:t>
      </w:r>
      <w:proofErr w:type="spellEnd"/>
      <w:r w:rsidR="00893794">
        <w:t xml:space="preserve"> И.А., директор средней школы № 39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64B9C"/>
    <w:rsid w:val="00574E87"/>
    <w:rsid w:val="005B08AC"/>
    <w:rsid w:val="00620051"/>
    <w:rsid w:val="006308E9"/>
    <w:rsid w:val="006761C7"/>
    <w:rsid w:val="006B5464"/>
    <w:rsid w:val="006D3193"/>
    <w:rsid w:val="006F69D9"/>
    <w:rsid w:val="007E13FE"/>
    <w:rsid w:val="007E5B6B"/>
    <w:rsid w:val="007F60FB"/>
    <w:rsid w:val="008446AC"/>
    <w:rsid w:val="00893794"/>
    <w:rsid w:val="00927D14"/>
    <w:rsid w:val="009A7C45"/>
    <w:rsid w:val="00A93DCD"/>
    <w:rsid w:val="00BF19A6"/>
    <w:rsid w:val="00C805B5"/>
    <w:rsid w:val="00D90A81"/>
    <w:rsid w:val="00D92163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25AD3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E13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Strong"/>
    <w:uiPriority w:val="22"/>
    <w:qFormat/>
    <w:rsid w:val="0089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2021-05-24T11:53:00Z</dcterms:created>
  <dcterms:modified xsi:type="dcterms:W3CDTF">2021-05-24T11:53:00Z</dcterms:modified>
</cp:coreProperties>
</file>