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 к программе по учебному предмету «Изобразительное искусство» на уровень НОО.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В соответствии с требованиями ФГОС НОО, основными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целями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учебного предмета «Изобразительное искусство» являются: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чувств; готовность и способность выражать и отстаивать свою общественную позицию в искусстве  через искусство;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 совершенствование эстетического вкуса.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Перечисленные цели реализуются в конкретных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задачах обучения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Совершенствование эмоционально-образного восприятия произведений искусства и окружающего мира;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Формирование навыков работы с различными художественными материалами. Воспитать грамотного зрителя.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Концепцией преподавания предметной области «Искусство» приоритетными задачами предмета «Изобразительное искусство» являются: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Иметь представление об отечественной и мировой художественной культуре во всем многообразии ее видов.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Сформировать навыки эстетического видения и преобразования мира.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Помочь приобретать опыт создания творческой работы посредством разных художественных материалов в разных видах искусств: изобразительных, декоративно-прикладных, в архитектуре и дизайне, опыта творчества в компьютерной графике и анимации, фотографии, работы в синтетических искусствах (театре и кино)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Иметь представление о средствах выразительности искусства и научить использовать их.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Развивать наблюдательность, ассоциативное мышление </w:t>
        <w:br w:type="textWrapping"/>
        <w:t xml:space="preserve">и творческое воображение;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Воспитать уважение к наследию России через освоение отечественной художественной культуры;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Формировать активное отношение к традициям художественной культуры как смысловой, </w:t>
        <w:br w:type="textWrapping"/>
        <w:t xml:space="preserve">эстетической и личностно значимой ценности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результате изучения изобразительного искусства на уровне начального общего образования у обучающихся: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будут сформированы основы художественной культуры: представление о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специфике изобразительного искусства, потребность в художественном творчестве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в общении с искусством, первоначальные понятия о выразительных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возможностях языка искусства;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начнут развиваться образное мышление, наблюдательность и воображение,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учебно-творческие способности, эстетические чувства, формироваться основы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анализа произведения искусства; будут проявляться эмоционально-ценностное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отношение к миру, явлениям действительности и художественный вкус;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сформируются основы духовно-нравственных ценностей личности –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способности оценивать и выстраивать на основе традиционных моральных норм и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нравственных идеалов, воплощенных в искусстве, отношение к себе, другим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людям, обществу, государству, Отечеству, миру в целом; устойчивое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представление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самостоятельных поступков и действий на основе морального выбора, понимания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поддержания нравственных устоев, нашедших отражение и оценку в искусстве,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любви, взаимопомощи, уважении к родителям, заботе о младших и старших,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ответственности за другого человека;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появится готовность и способность к реализации своего творческого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потенциала в духовной и художественно-продуктивной деятельности, разовьется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трудолюбие, оптимизм, способность к преодолению трудностей, открытость миру,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диалогичность;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установится осознанное уважение и принятие традиций, самобытных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культурных ценностей, форм культурно-исторической, социальной и духовной жизни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родного края, наполнятся конкретным содержанием понятия «Отечество», «родная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земля», «моя семья и род», «мой дом», разовьется принятие культуры и духовных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традиций многонационального народа Российской Федерации, зародится целостный,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социально ориентированный взгляд на мир в его органическом единстве и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разнообразии природы, народов, культур и религий;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будут заложены основы российской гражданской идентичности, чувства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сопричастности и гордости за свою Родину, российский народ и историю России,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появится осознание своей этнической и национальной принадлежности,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ответственности за общее благополучие.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Обучающиеся: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овладеют практическими умениями и навыками в восприятии произведений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пластических искусств и в различных видах художественной деятельности: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графике (рисунке), живописи, скульптуре, архитектуре, художественном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конструировании, декоративно-прикладном искусстве;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смогут понимать образную природу искусства; давать эстетическую оценку и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выражать свое отношение к событиям и явлениям окружающего мира, к природе,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человеку и обществу; воплощать художественные образы в различных формах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художественно-творческой деятельности;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научатся применять художественные умения, знания и представления о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пластических искусствах для выполнения учебных и художественно-практических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задач, познакомятся с возможностями использования в творчестве различных ИКТ-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средств;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получат навыки сотрудничества со взрослыми и сверстниками, научатся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вести диалог, участвовать в обсуждении значимых для человека явлений жизни и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искусства, будут способны вставать на позицию другого человека;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смогут реализовать собственный творческий потенциал, применяя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полученные знания и представления об изобразительном искусстве для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выполнения учебных и художественно-практических задач, действовать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самостоятельно при разрешении проблемно-творческих ситуаций в повседневной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жизни.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Восприятие искусства и виды художественной деятельности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различать основные виды художественной деятельности (рисунок,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живопись, скульптура, художественное конструирование и дизайн, декоративно-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прикладное искусство) и участвовать в художественнотворческой деятельности,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используя различные художественные материалы и приемы работы с ними для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передачи собственного замысла;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различать основные виды и жанры пластических искусств, понимать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их специфику;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эмоциональноценностно относиться к природе, человеку, обществу;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различать и передавать в художественнотворческой деятельности характер,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эмоциональные состояния и свое отношение к ним средствами художественного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образного языка;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узнавать, воспринимать, описывать и эмоционально оценивать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шедевры своего национального, российского и мирового искусства, изображающие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природу, человека, различные стороны (разнообразие, красоту, трагизм и т. д.)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окружающего мира и жизненных явлений.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приводить примеры ведущих художественных музеев России и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художественных музеев своего региона, показывать на примерах их роль и</w:t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назначение.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воспринимать произведения изобразительного искусства; участвовать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обсуждении их содержания и выразительных средств; различать сюжет и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содержание в знакомых произведениях;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видеть проявления прекрасного в произведениях искусства (картины,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архитектура, скульптура и т. д.), в природе, на улице, в быту;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высказывать аргументированное суждение о художественных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произведениях, изображающих природу и человека в различных эмоциональных</w:t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состояниях.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Азбука искусства. Как говорит искусство?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создавать простые композиции на заданную тему на плоскости и в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пространстве;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использовать выразительные средства изобразительного искусства: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композицию, форму, ритм, линию, цвет, объем,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художественные материалы для воплощения собственного художественно-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творческого замысла;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различать основные и составные, теплые и холодные цвета; изменять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их эмоциональную напряженность с помощью смешивания с белой и черной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красками; использовать их для передачи художественного замысла в собственной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учебнотворческой деятельности;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создавать средствами живописи, графики, скульптуры, декоративно-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прикладного искусства образ человека: передавать на плоскости и в объеме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пропорции лица, фигуры; передавать характерные черты внешнего облика, одежды,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украшений человека;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наблюдать, сравнивать, сопоставлять и анализировать пространственную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форму предмета; изображать предметы различной формы; использовать простые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формы для создания выразительных образов в живописи, скульптуре, графике,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художественном конструировании;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использовать декоративные элементы, геометрические, растительные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узоры для украшения своих изделий и предметов быта; использовать ритм и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стилизацию форм для создания орнамента; передавать в собственной</w:t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художественнотворческой деятельности специфику стилистики произведений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народных художественных промыслов в России (с учетом местных условий).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пользоваться средствами выразительности языка живописи, графики,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скульптуры,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декоративноприкладного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конструирования в собственной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художественнотворческой деятельности;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передавать разнообразные эмоциональные состояния, используя различные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оттенки цвета, при создании живописных композиций на заданные темы;</w:t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моделировать новые формы,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выполнять простые рисунки и орнаментальные композиции, используя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язык компьютерной графики в программе Paint.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Значимые темы искусства.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 чем говорит искусство?</w:t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научится:</w:t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осознавать значимые темы искусства и отражать их в собственной</w:t>
      </w:r>
    </w:p>
    <w:p w:rsidR="00000000" w:rsidDel="00000000" w:rsidP="00000000" w:rsidRDefault="00000000" w:rsidRPr="00000000" w14:paraId="0000009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художественнотворческой деятельности;</w:t>
      </w:r>
    </w:p>
    <w:p w:rsidR="00000000" w:rsidDel="00000000" w:rsidP="00000000" w:rsidRDefault="00000000" w:rsidRPr="00000000" w14:paraId="0000009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выбирать художественные материалы, средства художественной</w:t>
      </w:r>
    </w:p>
    <w:p w:rsidR="00000000" w:rsidDel="00000000" w:rsidP="00000000" w:rsidRDefault="00000000" w:rsidRPr="00000000" w14:paraId="0000009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выразительности для создания образов природы, человека, явлений и передачи</w:t>
      </w:r>
    </w:p>
    <w:p w:rsidR="00000000" w:rsidDel="00000000" w:rsidP="00000000" w:rsidRDefault="00000000" w:rsidRPr="00000000" w14:paraId="0000009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своего отношения к ним; решать художественные задачи (передавать характер и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намерения объекта — природы, человека, сказочного героя, предмета, явления и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т. д. — в живописи, графике и скульптуре, выражая свое отношение к качествам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данного объекта) с опорой на правила перспективы, цветоведения, усвоенные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способы 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Выпускник получит возможность научиться:</w:t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видеть, чувствовать и изображать красоту и разнообразие природы,</w:t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человека, зданий, предметов;</w:t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понимать и передавать в художественной работе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представлений о красоте человека в разных культурах мира; проявлять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терпимость к другим вкусам и мнениям;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изображать пейзажи, натюрморты, портреты, выражая свое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отношение к ним;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 изображать многофигурные композиции на значимые жизненные темы и участвовать в коллективных работах на эти темы.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Содержание учебного предмета»Изобразительное искусство»</w:t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Виды художественной деятельности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Восприятие произведений искусства.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Рисунок.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 для рисунка: карандаш, ручка, фломастер, уголь, пастель, мелки и т. д.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Живопись.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Скульптура.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Художественное конструирование и дизайн.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Разнообразие материалов для художественного конструирования и моделирования (пластилин, бумага, картон и др.).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Декоративно­прикладное искусство.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Истоки декоративно­прикладного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декоративно­прикладном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и т. д.). Ознакомление с произведениями народных художественных промыслов в России (с учетом местных условий).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Азбука искусства. Как говорит искусство?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Композиция.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и т. д. Композиционный центр (зрительный центр композиции). Главное и второстепенное в композиции. Симметрия и асимметрия.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Цвет.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Объем в пространстве и объем на плоскости. Способы передачи объема. Выразительность объемных композиций.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Ритм.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Виды ритма (спокойный, замедленный, порывистый, беспокойный и т. д.).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Значимые темы искусства. О чем говорит искусство?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Земля — наш общий дом.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и т.д.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Восприятие и эмоциональная оценка шедевров русского</w:t>
        <w:br w:type="textWrapping"/>
        <w:t xml:space="preserve"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Н. К. Рерих, К. Моне, П. Сезанн, В. Ван Гог и др.).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декоративно­прикладного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Родина моя — Россия.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Человек и человеческие взаимоотношения.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Образы персонажей, вызывающие гнев, раздражение, презрение.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Искусство дарит людям красоту.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Опыт художественно­творческой деятельности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Участие в различных видах изобразительной, декоративно­прикладной и художественно­конструкторской деятельности.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Освоение основ рисунка, живописи, скульптуры, декоративно­прикладного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Создание моделей предметов бытового окружения человека. Овладение элементарными навыками лепки и бумагопластики.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000000" w:rsidDel="00000000" w:rsidP="00000000" w:rsidRDefault="00000000" w:rsidRPr="00000000" w14:paraId="000000C6">
      <w:pPr>
        <w:spacing w:after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учебного предмета «Изобразительное искусство»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7452.0" w:type="dxa"/>
        <w:jc w:val="left"/>
        <w:tblInd w:w="547.0" w:type="dxa"/>
        <w:tblLayout w:type="fixed"/>
        <w:tblLook w:val="0400"/>
      </w:tblPr>
      <w:tblGrid>
        <w:gridCol w:w="2484"/>
        <w:gridCol w:w="2484"/>
        <w:gridCol w:w="2484"/>
        <w:tblGridChange w:id="0">
          <w:tblGrid>
            <w:gridCol w:w="2484"/>
            <w:gridCol w:w="2484"/>
            <w:gridCol w:w="248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за 4 года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 часов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