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3B" w:rsidRDefault="005F563B" w:rsidP="005F56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563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537D99">
        <w:rPr>
          <w:rFonts w:ascii="Times New Roman" w:hAnsi="Times New Roman" w:cs="Times New Roman"/>
          <w:b/>
          <w:sz w:val="24"/>
          <w:szCs w:val="24"/>
        </w:rPr>
        <w:t xml:space="preserve">курсу </w:t>
      </w:r>
      <w:r w:rsidRPr="005F563B">
        <w:rPr>
          <w:rFonts w:ascii="Times New Roman" w:hAnsi="Times New Roman" w:cs="Times New Roman"/>
          <w:b/>
          <w:sz w:val="24"/>
          <w:szCs w:val="24"/>
        </w:rPr>
        <w:t>внеурочной деятельности «Ментальная арифметика» (естественнонаучное направление).</w:t>
      </w:r>
    </w:p>
    <w:p w:rsidR="005F563B" w:rsidRPr="009D34A9" w:rsidRDefault="005F563B" w:rsidP="005F563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программы:</w:t>
      </w:r>
    </w:p>
    <w:p w:rsidR="005F563B" w:rsidRDefault="005F563B" w:rsidP="005F56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D7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CD7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итие интеллектуальных и познавательных способностей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F563B" w:rsidRDefault="005F563B" w:rsidP="005F56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вычислительных навыков;</w:t>
      </w:r>
    </w:p>
    <w:p w:rsidR="005F563B" w:rsidRDefault="005F563B" w:rsidP="005F56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развитие возможностей восприятия и обработки информации посредством обучения счёту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соробане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F563B" w:rsidRPr="005F563B" w:rsidRDefault="005F563B" w:rsidP="005F563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изучения программы:</w:t>
      </w:r>
    </w:p>
    <w:p w:rsidR="005F563B" w:rsidRDefault="005F563B" w:rsidP="005F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:rsidR="005F563B" w:rsidRDefault="005F563B" w:rsidP="005F56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вычислительных навыков с помощью арифметических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563B" w:rsidRDefault="005F563B" w:rsidP="005F56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умению выстраивать мысленную картину чисел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увеличивая объём долговременной и визуальной памяти.</w:t>
      </w:r>
    </w:p>
    <w:p w:rsidR="005F563B" w:rsidRDefault="005F563B" w:rsidP="005F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5F563B" w:rsidRDefault="005F563B" w:rsidP="005F56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концентрации внимания, фотографической памяти и оперативного мышления, логики и воображения, слуха и наблюдательности, способности к визуализации; </w:t>
      </w:r>
    </w:p>
    <w:p w:rsidR="005F563B" w:rsidRDefault="005F563B" w:rsidP="005F56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мелкой моторики детей для активации внутреннего интеллектуального и творческого потенциала ребенка; </w:t>
      </w:r>
    </w:p>
    <w:p w:rsidR="005F563B" w:rsidRDefault="005F563B" w:rsidP="005F56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познавательной активности через применение технологии личностно-ориентированного деятельностного подхода; </w:t>
      </w:r>
    </w:p>
    <w:p w:rsidR="005F563B" w:rsidRDefault="005F563B" w:rsidP="005F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5F563B" w:rsidRDefault="005F563B" w:rsidP="005F56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инициативность и самостоятельность, уверенность в себе.</w:t>
      </w:r>
    </w:p>
    <w:p w:rsidR="005F563B" w:rsidRDefault="005F563B" w:rsidP="005F56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потребности в самостоятельном и эффективном мышлении.</w:t>
      </w:r>
    </w:p>
    <w:p w:rsidR="005F563B" w:rsidRDefault="005F563B" w:rsidP="005F56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быстрому счету и ментальной арифметике.</w:t>
      </w:r>
    </w:p>
    <w:p w:rsidR="005F563B" w:rsidRDefault="005F563B" w:rsidP="005F56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потребности в саморазвитии, самореализации у детей.</w:t>
      </w:r>
    </w:p>
    <w:p w:rsidR="005F563B" w:rsidRPr="005F563B" w:rsidRDefault="005F563B" w:rsidP="005F563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3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 освоения программы.</w:t>
      </w:r>
    </w:p>
    <w:p w:rsidR="005F563B" w:rsidRPr="00CA784D" w:rsidRDefault="005F563B" w:rsidP="005F563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научится:</w:t>
      </w:r>
    </w:p>
    <w:p w:rsidR="005F563B" w:rsidRPr="00CA784D" w:rsidRDefault="005F563B" w:rsidP="005F563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 считать в уме (любые примеры на сложение и вычитание однозначных, двузначных и трехзначных чисел </w:t>
      </w:r>
      <w:proofErr w:type="spellStart"/>
      <w:r w:rsidRPr="00CA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соробане</w:t>
      </w:r>
      <w:proofErr w:type="spellEnd"/>
      <w:r w:rsidRPr="00CA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уметь считать ментально однозначные и двузначные числа в 5 действий);</w:t>
      </w:r>
    </w:p>
    <w:p w:rsidR="005F563B" w:rsidRPr="00CA784D" w:rsidRDefault="005F563B" w:rsidP="005F563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суть арифметических действий;</w:t>
      </w:r>
    </w:p>
    <w:p w:rsidR="005F563B" w:rsidRPr="00CA784D" w:rsidRDefault="005F563B" w:rsidP="005F563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справляться с решением примеров;</w:t>
      </w:r>
    </w:p>
    <w:p w:rsidR="005F563B" w:rsidRPr="00CA784D" w:rsidRDefault="005F563B" w:rsidP="005F563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и распределять внимание;</w:t>
      </w:r>
    </w:p>
    <w:p w:rsidR="005F563B" w:rsidRPr="00CA784D" w:rsidRDefault="005F563B" w:rsidP="005F563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Ученик получит</w:t>
      </w:r>
      <w:r w:rsidRPr="00CA78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возможность научиться:</w:t>
      </w:r>
    </w:p>
    <w:p w:rsidR="005F563B" w:rsidRPr="00CA784D" w:rsidRDefault="005F563B" w:rsidP="005F563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увеличат скорость и качество запоминания текстов</w:t>
      </w:r>
    </w:p>
    <w:p w:rsidR="005F563B" w:rsidRPr="00CA784D" w:rsidRDefault="005F563B" w:rsidP="005F563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научатся быстро запоминать даты, правила, определения, словарные слова</w:t>
      </w:r>
    </w:p>
    <w:p w:rsidR="005F563B" w:rsidRPr="00CA784D" w:rsidRDefault="005F563B" w:rsidP="005F563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научатся мыслить быстрее</w:t>
      </w:r>
    </w:p>
    <w:p w:rsidR="005F563B" w:rsidRPr="00CA784D" w:rsidRDefault="005F563B" w:rsidP="005F563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мотивация к саморазвитию познавательных и творческих способностей</w:t>
      </w:r>
    </w:p>
    <w:p w:rsidR="005F563B" w:rsidRPr="00CA784D" w:rsidRDefault="005F563B" w:rsidP="005F563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положительная самооценка за счёт повышения успешности деятельности</w:t>
      </w:r>
    </w:p>
    <w:p w:rsidR="005F563B" w:rsidRPr="005F563B" w:rsidRDefault="005F563B" w:rsidP="005F563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управлять своим вниманием</w:t>
      </w:r>
    </w:p>
    <w:p w:rsidR="005F563B" w:rsidRPr="005F563B" w:rsidRDefault="005F563B" w:rsidP="005F563B">
      <w:pPr>
        <w:widowControl w:val="0"/>
        <w:suppressAutoHyphens/>
        <w:autoSpaceDE w:val="0"/>
        <w:spacing w:after="0" w:line="360" w:lineRule="auto"/>
        <w:ind w:firstLine="567"/>
        <w:rPr>
          <w:rFonts w:ascii="TT3717o00" w:eastAsia="TT3717o00" w:hAnsi="TT3717o00" w:cs="TT3717o00"/>
          <w:b/>
          <w:sz w:val="24"/>
          <w:szCs w:val="24"/>
        </w:rPr>
      </w:pPr>
      <w:r w:rsidRPr="005F5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Pr="005F563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учебного курса.</w:t>
      </w:r>
    </w:p>
    <w:p w:rsidR="005F563B" w:rsidRDefault="005F563B" w:rsidP="005F563B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284" w:hanging="284"/>
        <w:rPr>
          <w:rFonts w:ascii="TT3717o00" w:eastAsia="TT3717o00" w:hAnsi="TT3717o00" w:cs="TT3717o00"/>
          <w:sz w:val="24"/>
          <w:szCs w:val="24"/>
        </w:rPr>
      </w:pPr>
      <w:r w:rsidRPr="00763208">
        <w:rPr>
          <w:rFonts w:ascii="TT3717o00" w:eastAsia="TT3717o00" w:hAnsi="TT3717o00" w:cs="TT3717o00"/>
          <w:sz w:val="24"/>
          <w:szCs w:val="24"/>
        </w:rPr>
        <w:t>Прямое</w:t>
      </w:r>
      <w:r>
        <w:rPr>
          <w:rFonts w:ascii="TT3717o00" w:eastAsia="TT3717o00" w:hAnsi="TT3717o00" w:cs="TT3717o00"/>
          <w:sz w:val="24"/>
          <w:szCs w:val="24"/>
        </w:rPr>
        <w:t xml:space="preserve"> сложение и вычитание</w:t>
      </w:r>
    </w:p>
    <w:p w:rsidR="005F563B" w:rsidRDefault="005F563B" w:rsidP="005F563B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284" w:hanging="284"/>
        <w:rPr>
          <w:rFonts w:ascii="TT3717o00" w:eastAsia="TT3717o00" w:hAnsi="TT3717o00" w:cs="TT3717o00"/>
          <w:sz w:val="24"/>
          <w:szCs w:val="24"/>
        </w:rPr>
      </w:pPr>
      <w:r>
        <w:rPr>
          <w:rFonts w:ascii="TT3717o00" w:eastAsia="TT3717o00" w:hAnsi="TT3717o00" w:cs="TT3717o00"/>
          <w:sz w:val="24"/>
          <w:szCs w:val="24"/>
        </w:rPr>
        <w:t>Младшие товарищи</w:t>
      </w:r>
    </w:p>
    <w:p w:rsidR="005F563B" w:rsidRDefault="005F563B" w:rsidP="005F563B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284" w:hanging="284"/>
        <w:rPr>
          <w:rFonts w:ascii="TT3717o00" w:eastAsia="TT3717o00" w:hAnsi="TT3717o00" w:cs="TT3717o00"/>
          <w:sz w:val="24"/>
          <w:szCs w:val="24"/>
        </w:rPr>
      </w:pPr>
      <w:r>
        <w:rPr>
          <w:rFonts w:ascii="TT3717o00" w:eastAsia="TT3717o00" w:hAnsi="TT3717o00" w:cs="TT3717o00"/>
          <w:sz w:val="24"/>
          <w:szCs w:val="24"/>
        </w:rPr>
        <w:t>Старшие товарищи +</w:t>
      </w:r>
    </w:p>
    <w:p w:rsidR="005F563B" w:rsidRDefault="005F563B" w:rsidP="005F563B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284" w:hanging="284"/>
        <w:rPr>
          <w:rFonts w:ascii="TT3717o00" w:eastAsia="TT3717o00" w:hAnsi="TT3717o00" w:cs="TT3717o00"/>
          <w:sz w:val="24"/>
          <w:szCs w:val="24"/>
        </w:rPr>
      </w:pPr>
      <w:r>
        <w:rPr>
          <w:rFonts w:ascii="TT3717o00" w:eastAsia="TT3717o00" w:hAnsi="TT3717o00" w:cs="TT3717o00"/>
          <w:sz w:val="24"/>
          <w:szCs w:val="24"/>
        </w:rPr>
        <w:t>Микс</w:t>
      </w:r>
      <w:bookmarkStart w:id="0" w:name="_GoBack"/>
      <w:bookmarkEnd w:id="0"/>
      <w:r>
        <w:rPr>
          <w:rFonts w:ascii="TT3717o00" w:eastAsia="TT3717o00" w:hAnsi="TT3717o00" w:cs="TT3717o00"/>
          <w:sz w:val="24"/>
          <w:szCs w:val="24"/>
        </w:rPr>
        <w:t xml:space="preserve"> формулы +</w:t>
      </w:r>
    </w:p>
    <w:p w:rsidR="005F563B" w:rsidRDefault="005F563B" w:rsidP="005F563B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284" w:hanging="284"/>
        <w:rPr>
          <w:rFonts w:ascii="TT3717o00" w:eastAsia="TT3717o00" w:hAnsi="TT3717o00" w:cs="TT3717o00"/>
          <w:sz w:val="24"/>
          <w:szCs w:val="24"/>
        </w:rPr>
      </w:pPr>
      <w:r>
        <w:rPr>
          <w:rFonts w:ascii="TT3717o00" w:eastAsia="TT3717o00" w:hAnsi="TT3717o00" w:cs="TT3717o00"/>
          <w:sz w:val="24"/>
          <w:szCs w:val="24"/>
        </w:rPr>
        <w:t xml:space="preserve">Старшие товарищи – </w:t>
      </w:r>
    </w:p>
    <w:p w:rsidR="005F563B" w:rsidRDefault="005F563B" w:rsidP="005F563B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284" w:hanging="284"/>
        <w:rPr>
          <w:rFonts w:ascii="TT3717o00" w:eastAsia="TT3717o00" w:hAnsi="TT3717o00" w:cs="TT3717o00"/>
          <w:sz w:val="24"/>
          <w:szCs w:val="24"/>
        </w:rPr>
      </w:pPr>
      <w:proofErr w:type="spellStart"/>
      <w:r>
        <w:rPr>
          <w:rFonts w:ascii="TT3717o00" w:eastAsia="TT3717o00" w:hAnsi="TT3717o00" w:cs="TT3717o00"/>
          <w:sz w:val="24"/>
          <w:szCs w:val="24"/>
        </w:rPr>
        <w:t>Микс</w:t>
      </w:r>
      <w:proofErr w:type="spellEnd"/>
      <w:r>
        <w:rPr>
          <w:rFonts w:ascii="TT3717o00" w:eastAsia="TT3717o00" w:hAnsi="TT3717o00" w:cs="TT3717o00"/>
          <w:sz w:val="24"/>
          <w:szCs w:val="24"/>
        </w:rPr>
        <w:t xml:space="preserve"> формулы – </w:t>
      </w:r>
    </w:p>
    <w:p w:rsidR="005F563B" w:rsidRDefault="005F563B" w:rsidP="005F563B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284" w:hanging="284"/>
        <w:rPr>
          <w:rFonts w:ascii="TT3717o00" w:eastAsia="TT3717o00" w:hAnsi="TT3717o00" w:cs="TT3717o00"/>
          <w:sz w:val="24"/>
          <w:szCs w:val="24"/>
        </w:rPr>
      </w:pPr>
      <w:r>
        <w:rPr>
          <w:rFonts w:ascii="TT3717o00" w:eastAsia="TT3717o00" w:hAnsi="TT3717o00" w:cs="TT3717o00"/>
          <w:sz w:val="24"/>
          <w:szCs w:val="24"/>
        </w:rPr>
        <w:t>Переходы через + 50</w:t>
      </w:r>
    </w:p>
    <w:p w:rsidR="005F563B" w:rsidRDefault="005F563B" w:rsidP="005F563B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284" w:hanging="284"/>
        <w:rPr>
          <w:rFonts w:ascii="TT3717o00" w:eastAsia="TT3717o00" w:hAnsi="TT3717o00" w:cs="TT3717o00"/>
          <w:sz w:val="24"/>
          <w:szCs w:val="24"/>
        </w:rPr>
      </w:pPr>
      <w:r>
        <w:rPr>
          <w:rFonts w:ascii="TT3717o00" w:eastAsia="TT3717o00" w:hAnsi="TT3717o00" w:cs="TT3717o00"/>
          <w:sz w:val="24"/>
          <w:szCs w:val="24"/>
        </w:rPr>
        <w:t>Переходы через – 50</w:t>
      </w:r>
    </w:p>
    <w:p w:rsidR="005F563B" w:rsidRDefault="005F563B" w:rsidP="005F563B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284" w:hanging="284"/>
        <w:rPr>
          <w:rFonts w:ascii="TT3717o00" w:eastAsia="TT3717o00" w:hAnsi="TT3717o00" w:cs="TT3717o00"/>
          <w:sz w:val="24"/>
          <w:szCs w:val="24"/>
        </w:rPr>
      </w:pPr>
      <w:r>
        <w:rPr>
          <w:rFonts w:ascii="TT3717o00" w:eastAsia="TT3717o00" w:hAnsi="TT3717o00" w:cs="TT3717o00"/>
          <w:sz w:val="24"/>
          <w:szCs w:val="24"/>
        </w:rPr>
        <w:t>Переходы через + 100</w:t>
      </w:r>
    </w:p>
    <w:p w:rsidR="005F563B" w:rsidRPr="005F563B" w:rsidRDefault="005F563B" w:rsidP="005F563B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426" w:hanging="426"/>
        <w:rPr>
          <w:rFonts w:ascii="TT3717o00" w:eastAsia="TT3717o00" w:hAnsi="TT3717o00" w:cs="TT3717o00"/>
          <w:sz w:val="24"/>
          <w:szCs w:val="24"/>
        </w:rPr>
      </w:pPr>
      <w:r w:rsidRPr="005F563B">
        <w:rPr>
          <w:rFonts w:ascii="TT3717o00" w:eastAsia="TT3717o00" w:hAnsi="TT3717o00" w:cs="TT3717o00"/>
          <w:sz w:val="24"/>
          <w:szCs w:val="24"/>
        </w:rPr>
        <w:t>Переходы через – 100</w:t>
      </w:r>
    </w:p>
    <w:sectPr w:rsidR="005F563B" w:rsidRPr="005F563B" w:rsidSect="0056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3717o00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19673693"/>
    <w:multiLevelType w:val="hybridMultilevel"/>
    <w:tmpl w:val="C762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E3DDB"/>
    <w:multiLevelType w:val="multilevel"/>
    <w:tmpl w:val="5D4C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C6E28"/>
    <w:multiLevelType w:val="hybridMultilevel"/>
    <w:tmpl w:val="25E2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711E7"/>
    <w:multiLevelType w:val="hybridMultilevel"/>
    <w:tmpl w:val="9EDE27BE"/>
    <w:lvl w:ilvl="0" w:tplc="9B92C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F6F05"/>
    <w:multiLevelType w:val="multilevel"/>
    <w:tmpl w:val="D2A8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95851"/>
    <w:rsid w:val="003220C4"/>
    <w:rsid w:val="00537D99"/>
    <w:rsid w:val="005644D8"/>
    <w:rsid w:val="00595851"/>
    <w:rsid w:val="005F563B"/>
    <w:rsid w:val="0081659E"/>
    <w:rsid w:val="00E7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563B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563B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Администратор</cp:lastModifiedBy>
  <cp:revision>5</cp:revision>
  <dcterms:created xsi:type="dcterms:W3CDTF">2021-01-15T05:12:00Z</dcterms:created>
  <dcterms:modified xsi:type="dcterms:W3CDTF">2021-01-20T07:42:00Z</dcterms:modified>
</cp:coreProperties>
</file>