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Урок</w:t>
      </w:r>
      <w:proofErr w:type="gramEnd"/>
      <w:r>
        <w:rPr>
          <w:color w:val="000000"/>
          <w:sz w:val="27"/>
          <w:szCs w:val="27"/>
        </w:rPr>
        <w:t xml:space="preserve"> посвященный Всемирному дню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40"/>
          <w:szCs w:val="40"/>
        </w:rPr>
        <w:t>Тема: </w:t>
      </w:r>
      <w:r>
        <w:rPr>
          <w:b/>
          <w:bCs/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>История создания МОГО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Учебные вопросы: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Защита человека в опасных и чрезвычайных ситуациях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 Гражданская оборона, основные понятия и определения, задачи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Цели: </w:t>
      </w:r>
    </w:p>
    <w:p w:rsidR="00A81FF0" w:rsidRDefault="00A81FF0" w:rsidP="00A81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познакомить учащихся с основными понятиями и определениями Гражданской обороны;</w:t>
      </w:r>
    </w:p>
    <w:p w:rsidR="00A81FF0" w:rsidRDefault="00A81FF0" w:rsidP="00A81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рассказать о задачах, стоящих перед Гражданской обороной,</w:t>
      </w:r>
    </w:p>
    <w:p w:rsidR="00A81FF0" w:rsidRDefault="00A81FF0" w:rsidP="00A81F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ознакомить учащихся с организацией системы предупреждения и ликвидации чрезвычайных ситуаций.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Учебно-наглядный комплекс: </w:t>
      </w:r>
      <w:r>
        <w:rPr>
          <w:color w:val="000000"/>
          <w:sz w:val="27"/>
          <w:szCs w:val="27"/>
        </w:rPr>
        <w:t>наглядной агитации по истории ЧС и ГО, закон «О защите населения и территорий от чрезвычайных ситуаций природного и техногенного характера».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Ход урока: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Организационный момент.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Проверка домашнего задания.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 Изучение новой темы.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Изучение первого вопроса.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Учитель перечисляет основные природные явления, опасные для человека: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ураганы, смерчи, снежные заносы, обвалы составляют 20 % от общего количества стихийных бедствий природного характера за год;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пожары - до 70 %;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паводки, наводнения - до 40 %;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оползни, извержения вулканов - до 18 %;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землетрясения, засухи - до 15 %.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опасным явлениям техногенного характера относятся загрязнение почвы тяжелыми металлами, загрязнение атмосферы выбросами СДЯВ, связанные с ними кислотные дожди. Все эти неблагоприятные факторы требуют оперативных мер по их ликвидации и защите населения.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Определение понятия «ликвидация чрезвычайных ситуаций».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Учащиеся записывают определение в тетради: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Ликвидация чрезвычайных ситуаций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 на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локализацию зон чрезвычайных ситуаций, прекращение действия характерных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низ</w:t>
      </w:r>
      <w:proofErr w:type="gramEnd"/>
      <w:r>
        <w:rPr>
          <w:color w:val="000000"/>
          <w:sz w:val="27"/>
          <w:szCs w:val="27"/>
        </w:rPr>
        <w:t xml:space="preserve"> опасных факторов.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Изучение второго вопроса.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Учащиеся записывают основные понятия: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Гражданская оборона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это система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Цели и задачи гражданской обороны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обеспечение национальной безопасности и сохранение</w:t>
      </w:r>
      <w:r>
        <w:rPr>
          <w:rFonts w:ascii="Arial" w:hAnsi="Arial" w:cs="Arial"/>
          <w:color w:val="000000"/>
          <w:sz w:val="27"/>
          <w:szCs w:val="27"/>
        </w:rPr>
        <w:t> обороноспособности страны.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40"/>
          <w:szCs w:val="40"/>
        </w:rPr>
        <w:t>Всемирный день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Цель праздника — поднятие престижа национальных служб спасения 1 марта Ежегодно 1 марта отмечается Всемирный день гражданской обороны (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). В 1931 году по инициативе нескольких государств французский генерал медицинской службы Жорж </w:t>
      </w:r>
      <w:proofErr w:type="spellStart"/>
      <w:proofErr w:type="gramStart"/>
      <w:r>
        <w:rPr>
          <w:color w:val="000000"/>
          <w:sz w:val="27"/>
          <w:szCs w:val="27"/>
        </w:rPr>
        <w:t>Сен-Поль</w:t>
      </w:r>
      <w:proofErr w:type="spellEnd"/>
      <w:proofErr w:type="gramEnd"/>
      <w:r>
        <w:rPr>
          <w:color w:val="000000"/>
          <w:sz w:val="27"/>
          <w:szCs w:val="27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 Впоследствии Ассоциация была преобразована в Международную организацию гражданской обороны (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Organisation</w:t>
      </w:r>
      <w:proofErr w:type="spellEnd"/>
      <w:r>
        <w:rPr>
          <w:color w:val="000000"/>
          <w:sz w:val="27"/>
          <w:szCs w:val="27"/>
        </w:rPr>
        <w:t>, ICDO; русск. — МОГО).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1972 году МОГО получила статус межправительственной организации. В настоящее время в МОГО входят 50 стран, еще 16 государств имеют статус наблюдателя. Всемирный день гражданской обороны, установленный в 1990 году, отмечается в странах — членах МОГО — с целью пропаганды знаний о гражданской обороне и поднятия престижа национальных служб спасения. День 1 марта выбран не случайно. Именно в этот день вступил в силу Устав МОГО, который одобрили 18 государств. Эмблема МОГО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 Подготовка специалистов проводится в Учебном центре гражданской обороны в Швейцарии. 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252525"/>
          <w:sz w:val="27"/>
          <w:szCs w:val="27"/>
        </w:rPr>
        <w:t>Гражданская оборона</w:t>
      </w:r>
      <w:r>
        <w:rPr>
          <w:color w:val="252525"/>
          <w:sz w:val="27"/>
          <w:szCs w:val="27"/>
        </w:rPr>
        <w:t> — система мероприятий по подготовке к защите и по защите населения, материальных и культурных ценностей от опасностей, возникающих при ведении </w:t>
      </w:r>
      <w:r>
        <w:rPr>
          <w:color w:val="000000"/>
          <w:sz w:val="27"/>
          <w:szCs w:val="27"/>
        </w:rPr>
        <w:t>военных действий</w:t>
      </w:r>
      <w:r>
        <w:rPr>
          <w:color w:val="252525"/>
          <w:sz w:val="27"/>
          <w:szCs w:val="27"/>
        </w:rPr>
        <w:t> или вследствие этих действий, а также при возникновении </w:t>
      </w:r>
      <w:r>
        <w:rPr>
          <w:color w:val="000000"/>
          <w:sz w:val="27"/>
          <w:szCs w:val="27"/>
        </w:rPr>
        <w:t>чрезвычайных ситуаций</w:t>
      </w:r>
      <w:r>
        <w:rPr>
          <w:color w:val="252525"/>
          <w:sz w:val="27"/>
          <w:szCs w:val="27"/>
        </w:rPr>
        <w:t> природного и техногенного характера. Организация и ведение гражданской обороны являются одними из важнейших функций </w:t>
      </w:r>
      <w:r>
        <w:rPr>
          <w:color w:val="000000"/>
          <w:sz w:val="27"/>
          <w:szCs w:val="27"/>
        </w:rPr>
        <w:t>государства</w:t>
      </w:r>
      <w:r>
        <w:rPr>
          <w:color w:val="252525"/>
          <w:sz w:val="27"/>
          <w:szCs w:val="27"/>
        </w:rPr>
        <w:t>, составными частями оборонного строительства, обеспечения безопасности государства.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В настоящее время сформирована достаточно эффективная законодательная и нормативно-правовая база, направленная на обеспечение безопасности человека, но на отдельных примерах (потоп в Крымске), можно наблюдать то, как плохо выполняется нормативно-правовая база. Приняты Федеральные законы 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Основные задачи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Основные задачи, решаемые гражданской обороной: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защита населения от последствий аварий, стихийных бедствий и современных средств поражения (</w:t>
      </w:r>
      <w:hyperlink r:id="rId5" w:history="1">
        <w:r>
          <w:rPr>
            <w:rStyle w:val="a4"/>
            <w:color w:val="0B0080"/>
            <w:sz w:val="27"/>
            <w:szCs w:val="27"/>
            <w:u w:val="none"/>
          </w:rPr>
          <w:t>пожаров</w:t>
        </w:r>
      </w:hyperlink>
      <w:r>
        <w:rPr>
          <w:color w:val="252525"/>
          <w:sz w:val="27"/>
          <w:szCs w:val="27"/>
        </w:rPr>
        <w:t>, </w:t>
      </w:r>
      <w:hyperlink r:id="rId6" w:history="1">
        <w:r>
          <w:rPr>
            <w:rStyle w:val="a4"/>
            <w:color w:val="0B0080"/>
            <w:sz w:val="27"/>
            <w:szCs w:val="27"/>
            <w:u w:val="none"/>
          </w:rPr>
          <w:t>взрывов</w:t>
        </w:r>
      </w:hyperlink>
      <w:r>
        <w:rPr>
          <w:color w:val="252525"/>
          <w:sz w:val="27"/>
          <w:szCs w:val="27"/>
        </w:rPr>
        <w:t>, выбросов </w:t>
      </w:r>
      <w:hyperlink r:id="rId7" w:history="1">
        <w:r>
          <w:rPr>
            <w:rStyle w:val="a4"/>
            <w:color w:val="0B0080"/>
            <w:sz w:val="27"/>
            <w:szCs w:val="27"/>
            <w:u w:val="none"/>
          </w:rPr>
          <w:t>сильнодействующих ядовитых веществ</w:t>
        </w:r>
      </w:hyperlink>
      <w:r>
        <w:rPr>
          <w:color w:val="252525"/>
          <w:sz w:val="27"/>
          <w:szCs w:val="27"/>
        </w:rPr>
        <w:t>, </w:t>
      </w:r>
      <w:hyperlink r:id="rId8" w:history="1">
        <w:r>
          <w:rPr>
            <w:rStyle w:val="a4"/>
            <w:color w:val="0B0080"/>
            <w:sz w:val="27"/>
            <w:szCs w:val="27"/>
            <w:u w:val="none"/>
          </w:rPr>
          <w:t>эпидемий</w:t>
        </w:r>
      </w:hyperlink>
      <w:r>
        <w:rPr>
          <w:color w:val="252525"/>
          <w:sz w:val="27"/>
          <w:szCs w:val="27"/>
        </w:rPr>
        <w:t> и т.д.);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координация деятельности органов управления по прогнозированию, предупреждению и ликвидации последствий </w:t>
      </w:r>
      <w:hyperlink r:id="rId9" w:history="1">
        <w:r>
          <w:rPr>
            <w:rStyle w:val="a4"/>
            <w:color w:val="0B0080"/>
            <w:sz w:val="27"/>
            <w:szCs w:val="27"/>
            <w:u w:val="none"/>
          </w:rPr>
          <w:t>экологических</w:t>
        </w:r>
      </w:hyperlink>
      <w:r>
        <w:rPr>
          <w:color w:val="252525"/>
          <w:sz w:val="27"/>
          <w:szCs w:val="27"/>
        </w:rPr>
        <w:t> и стихийных бедствий, аварий и катастроф;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создание и поддержание в готовности систем управления, оповещения, связи, организация наблюдения и контроля </w:t>
      </w:r>
      <w:r>
        <w:rPr>
          <w:color w:val="000000"/>
          <w:sz w:val="27"/>
          <w:szCs w:val="27"/>
        </w:rPr>
        <w:t>за </w:t>
      </w:r>
      <w:hyperlink r:id="rId10" w:history="1">
        <w:r>
          <w:rPr>
            <w:rStyle w:val="a4"/>
            <w:color w:val="1DBEF1"/>
            <w:sz w:val="27"/>
            <w:szCs w:val="27"/>
            <w:u w:val="none"/>
          </w:rPr>
          <w:t>радиационной</w:t>
        </w:r>
      </w:hyperlink>
      <w:r>
        <w:rPr>
          <w:color w:val="000000"/>
          <w:sz w:val="27"/>
          <w:szCs w:val="27"/>
        </w:rPr>
        <w:t>, </w:t>
      </w:r>
      <w:hyperlink r:id="rId11" w:history="1">
        <w:r>
          <w:rPr>
            <w:rStyle w:val="a4"/>
            <w:color w:val="1DBEF1"/>
            <w:sz w:val="27"/>
            <w:szCs w:val="27"/>
            <w:u w:val="none"/>
          </w:rPr>
          <w:t>химической</w:t>
        </w:r>
      </w:hyperlink>
      <w:r>
        <w:rPr>
          <w:color w:val="252525"/>
          <w:sz w:val="27"/>
          <w:szCs w:val="27"/>
        </w:rPr>
        <w:t> и </w:t>
      </w:r>
      <w:hyperlink r:id="rId12" w:history="1">
        <w:r>
          <w:rPr>
            <w:rStyle w:val="a4"/>
            <w:color w:val="0B0080"/>
            <w:sz w:val="27"/>
            <w:szCs w:val="27"/>
            <w:u w:val="none"/>
          </w:rPr>
          <w:t>биологической обстановкой</w:t>
        </w:r>
      </w:hyperlink>
      <w:r>
        <w:rPr>
          <w:color w:val="252525"/>
          <w:sz w:val="27"/>
          <w:szCs w:val="27"/>
        </w:rPr>
        <w:t>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повышение устойчивости объектов экономики и отраслей, и их функционирования в </w:t>
      </w:r>
      <w:hyperlink r:id="rId13" w:history="1">
        <w:r>
          <w:rPr>
            <w:rStyle w:val="a4"/>
            <w:color w:val="0B0080"/>
            <w:sz w:val="27"/>
            <w:szCs w:val="27"/>
            <w:u w:val="none"/>
          </w:rPr>
          <w:t>чрезвычайных условиях</w:t>
        </w:r>
      </w:hyperlink>
      <w:r>
        <w:rPr>
          <w:color w:val="252525"/>
          <w:sz w:val="27"/>
          <w:szCs w:val="27"/>
        </w:rPr>
        <w:t>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проведение </w:t>
      </w:r>
      <w:hyperlink r:id="rId14" w:history="1">
        <w:r>
          <w:rPr>
            <w:rStyle w:val="a4"/>
            <w:color w:val="0B0080"/>
            <w:sz w:val="27"/>
            <w:szCs w:val="27"/>
            <w:u w:val="none"/>
          </w:rPr>
          <w:t>аварийно-спасательных и других неотложных работ</w:t>
        </w:r>
      </w:hyperlink>
      <w:r>
        <w:rPr>
          <w:color w:val="252525"/>
          <w:sz w:val="27"/>
          <w:szCs w:val="27"/>
        </w:rPr>
        <w:t>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поиск потерпевших аварию космических кораблей, </w:t>
      </w:r>
      <w:hyperlink r:id="rId15" w:history="1">
        <w:r>
          <w:rPr>
            <w:rStyle w:val="a4"/>
            <w:color w:val="0B0080"/>
            <w:sz w:val="27"/>
            <w:szCs w:val="27"/>
            <w:u w:val="none"/>
          </w:rPr>
          <w:t>самолётов</w:t>
        </w:r>
      </w:hyperlink>
      <w:r>
        <w:rPr>
          <w:color w:val="252525"/>
          <w:sz w:val="27"/>
          <w:szCs w:val="27"/>
        </w:rPr>
        <w:t>, </w:t>
      </w:r>
      <w:hyperlink r:id="rId16" w:history="1">
        <w:r>
          <w:rPr>
            <w:rStyle w:val="a4"/>
            <w:color w:val="0B0080"/>
            <w:sz w:val="27"/>
            <w:szCs w:val="27"/>
            <w:u w:val="none"/>
          </w:rPr>
          <w:t>вертолётов</w:t>
        </w:r>
      </w:hyperlink>
      <w:r>
        <w:rPr>
          <w:color w:val="252525"/>
          <w:sz w:val="27"/>
          <w:szCs w:val="27"/>
        </w:rPr>
        <w:t> и других летательных аппаратов;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накопление фонда защитных сооружений для укрытия населения;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A81FF0" w:rsidRDefault="00A81FF0" w:rsidP="00A81F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Комплекс мероприятий для защиты населения и экономики</w:t>
      </w:r>
      <w:r>
        <w:rPr>
          <w:color w:val="555555"/>
          <w:sz w:val="27"/>
          <w:szCs w:val="27"/>
        </w:rPr>
        <w:t>[</w:t>
      </w:r>
      <w:proofErr w:type="gramEnd"/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Основные мероприятия, проводимые для защиты населения и объектов экономики страны: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своевременное оповещение населения об угрозе нападения противника, применения им </w:t>
      </w:r>
      <w:r>
        <w:rPr>
          <w:color w:val="000000"/>
          <w:sz w:val="27"/>
          <w:szCs w:val="27"/>
        </w:rPr>
        <w:t>оружия массового поражения</w:t>
      </w:r>
      <w:r>
        <w:rPr>
          <w:color w:val="252525"/>
          <w:sz w:val="27"/>
          <w:szCs w:val="27"/>
        </w:rPr>
        <w:t>, опасных технологических авариях, стихийных бедствий, информирование о порядке действий в чрезвычайной ситуации;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укрытие населения в защитных сооружениях;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использование </w:t>
      </w:r>
      <w:r>
        <w:rPr>
          <w:color w:val="000000"/>
          <w:sz w:val="27"/>
          <w:szCs w:val="27"/>
        </w:rPr>
        <w:t>средства индивидуальной защиты</w:t>
      </w:r>
      <w:r>
        <w:rPr>
          <w:color w:val="252525"/>
          <w:sz w:val="27"/>
          <w:szCs w:val="27"/>
        </w:rPr>
        <w:t>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эвакуация, рассредоточение</w:t>
      </w:r>
      <w:r>
        <w:rPr>
          <w:color w:val="252525"/>
          <w:sz w:val="27"/>
          <w:szCs w:val="27"/>
        </w:rPr>
        <w:t xml:space="preserve">, а также </w:t>
      </w:r>
      <w:proofErr w:type="spellStart"/>
      <w:r>
        <w:rPr>
          <w:color w:val="252525"/>
          <w:sz w:val="27"/>
          <w:szCs w:val="27"/>
        </w:rPr>
        <w:t>переброс</w:t>
      </w:r>
      <w:proofErr w:type="spellEnd"/>
      <w:r>
        <w:rPr>
          <w:color w:val="252525"/>
          <w:sz w:val="27"/>
          <w:szCs w:val="27"/>
        </w:rPr>
        <w:t xml:space="preserve"> населения в безопасные районы;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защита продовольствия, сооружений на системах </w:t>
      </w:r>
      <w:r>
        <w:rPr>
          <w:color w:val="000000"/>
          <w:sz w:val="27"/>
          <w:szCs w:val="27"/>
        </w:rPr>
        <w:t>водоснабжения</w:t>
      </w:r>
      <w:r>
        <w:rPr>
          <w:color w:val="252525"/>
          <w:sz w:val="27"/>
          <w:szCs w:val="27"/>
        </w:rPr>
        <w:t> и </w:t>
      </w:r>
      <w:r>
        <w:rPr>
          <w:color w:val="000000"/>
          <w:sz w:val="27"/>
          <w:szCs w:val="27"/>
        </w:rPr>
        <w:t>водозаборов</w:t>
      </w:r>
      <w:proofErr w:type="gramStart"/>
      <w:r>
        <w:rPr>
          <w:color w:val="252525"/>
          <w:sz w:val="27"/>
          <w:szCs w:val="27"/>
        </w:rPr>
        <w:t>,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ельскохозяйственных</w:t>
      </w:r>
      <w:r>
        <w:rPr>
          <w:color w:val="252525"/>
          <w:sz w:val="27"/>
          <w:szCs w:val="27"/>
        </w:rPr>
        <w:t> животных, </w:t>
      </w:r>
      <w:r>
        <w:rPr>
          <w:color w:val="000000"/>
          <w:sz w:val="27"/>
          <w:szCs w:val="27"/>
        </w:rPr>
        <w:t> фуража</w:t>
      </w:r>
      <w:r>
        <w:rPr>
          <w:color w:val="252525"/>
          <w:sz w:val="27"/>
          <w:szCs w:val="27"/>
        </w:rPr>
        <w:t> и т. д. от заражения </w:t>
      </w:r>
      <w:proofErr w:type="spellStart"/>
      <w:r>
        <w:rPr>
          <w:color w:val="252525"/>
          <w:sz w:val="27"/>
          <w:szCs w:val="27"/>
        </w:rPr>
        <w:t>радиактивными</w:t>
      </w:r>
      <w:proofErr w:type="spellEnd"/>
      <w:r>
        <w:rPr>
          <w:color w:val="252525"/>
          <w:sz w:val="27"/>
          <w:szCs w:val="27"/>
        </w:rPr>
        <w:t> и сильнодействующими ядовитыми веществами и биологическими средствами;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обучение населения способам защиты в чрезвычайных ситуациях.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защита населения на всей территории страны;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дифференцированная защита населения с учетом экономических, природных и иных характеристик, особенностей территории и степени реальной опасности возникновения чрезвычайной ситуации;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заблаговременное планирование и проведение защитных мероприятий;</w:t>
      </w:r>
    </w:p>
    <w:p w:rsidR="00A81FF0" w:rsidRDefault="00A81FF0" w:rsidP="00A81F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необходимая достаточность и максимально возможное использование сил и сре</w:t>
      </w:r>
      <w:proofErr w:type="gramStart"/>
      <w:r>
        <w:rPr>
          <w:color w:val="252525"/>
          <w:sz w:val="27"/>
          <w:szCs w:val="27"/>
        </w:rPr>
        <w:t>дств пр</w:t>
      </w:r>
      <w:proofErr w:type="gramEnd"/>
      <w:r>
        <w:rPr>
          <w:color w:val="252525"/>
          <w:sz w:val="27"/>
          <w:szCs w:val="27"/>
        </w:rPr>
        <w:t>и определении объема и содержания мероприятий по защите населения.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Принципы организации и ведения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Подготовка государства к ведению Гражданской обороны осуществляется заблаговременно в мирное время с учетом развития вооружения, техники, средств защиты населения;</w:t>
      </w:r>
    </w:p>
    <w:p w:rsidR="00A81FF0" w:rsidRDefault="00A81FF0" w:rsidP="00A81F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Ведение Гражданской обороны начинается с момента объявления состояния войны, фактического начала военных действий, либо введения президентом военного положения.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Система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Систему гражданской обороны составляют:</w:t>
      </w:r>
    </w:p>
    <w:p w:rsidR="00A81FF0" w:rsidRDefault="00A81FF0" w:rsidP="00A81F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органы повседневного управления по обеспечению защиты населения;</w:t>
      </w:r>
    </w:p>
    <w:p w:rsidR="00A81FF0" w:rsidRDefault="00A81FF0" w:rsidP="00A81F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силы и средства, предназначенные для выполнения задач гражданской обороны;</w:t>
      </w:r>
    </w:p>
    <w:p w:rsidR="00A81FF0" w:rsidRDefault="00A81FF0" w:rsidP="00A81F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фонды и резервы финансовых, медицинских и материально-технических средств, предусмотренных на случай чрезвычайной ситуации;</w:t>
      </w:r>
    </w:p>
    <w:p w:rsidR="00A81FF0" w:rsidRDefault="00A81FF0" w:rsidP="00A81F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системы связи, оповещения, управления и информационного обеспечения.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 xml:space="preserve">Гражданская оборона организуется как по </w:t>
      </w:r>
      <w:proofErr w:type="gramStart"/>
      <w:r>
        <w:rPr>
          <w:color w:val="252525"/>
          <w:sz w:val="27"/>
          <w:szCs w:val="27"/>
        </w:rPr>
        <w:t>территориальному</w:t>
      </w:r>
      <w:proofErr w:type="gramEnd"/>
      <w:r>
        <w:rPr>
          <w:color w:val="252525"/>
          <w:sz w:val="27"/>
          <w:szCs w:val="27"/>
        </w:rPr>
        <w:t>, так и по производственному принципам. Основным звеном системы гражданской обороны является объект экономики (предприятие, завод, вуз и т. д.).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252525"/>
          <w:sz w:val="27"/>
          <w:szCs w:val="27"/>
        </w:rPr>
        <w:t>Руководителем гражданской обороны объекта является руководитель предприятия (а руководителем гражданской обороны административно-территориальной единицы — глава исполнительной власти). Руководители гражданской обороны несут персональную ответственность (уголовную и административную) за организацию и осуществление мероприятий по гражданской обороне на соответствующих предприятиях и территориях.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IV. Итог урока.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Какова основная задача Гражданской обороны страны?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 Какие функции выполняет Гражданская оборона в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военное время, в мирные дни?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Какие существуют сигналы оповещения Гражданской обороны и каков порядок действия по ним?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 Какова структура Единой государственной системы предупреждения и ликвидации чрезвычайных ситуаций?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Назовите задачи, решаемые этой системы.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Домашнее задание:</w:t>
      </w:r>
      <w:r>
        <w:rPr>
          <w:color w:val="000000"/>
          <w:sz w:val="27"/>
          <w:szCs w:val="27"/>
        </w:rPr>
        <w:t> Начертить схему управления Гражданской обороны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b/>
          <w:bCs/>
          <w:color w:val="17365D"/>
          <w:sz w:val="52"/>
          <w:szCs w:val="52"/>
        </w:rPr>
        <w:t>История М</w:t>
      </w:r>
      <w:proofErr w:type="gramStart"/>
      <w:r>
        <w:rPr>
          <w:rFonts w:ascii="Cambria" w:hAnsi="Cambria" w:cs="Arial"/>
          <w:b/>
          <w:bCs/>
          <w:color w:val="17365D"/>
          <w:sz w:val="52"/>
          <w:szCs w:val="52"/>
        </w:rPr>
        <w:t>ЧС в СССР</w:t>
      </w:r>
      <w:proofErr w:type="gramEnd"/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Система гражданской обороны в СССР ведёт отсчёт от 4 октября 1932 года, когда была образована местная противовоздушная оборона (МПВО) как составная часть системы 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транспорта и др.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 1940 году в качестве Главного управления МПВО была включена в систему НКВД-МВД СССР.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 1961 году МПВО была реорганизована в Гражданскую оборону (</w:t>
      </w:r>
      <w:proofErr w:type="gramStart"/>
      <w:r>
        <w:rPr>
          <w:color w:val="000000"/>
          <w:sz w:val="27"/>
          <w:szCs w:val="27"/>
        </w:rPr>
        <w:t xml:space="preserve">ГО) </w:t>
      </w:r>
      <w:proofErr w:type="gramEnd"/>
      <w:r>
        <w:rPr>
          <w:color w:val="000000"/>
          <w:sz w:val="27"/>
          <w:szCs w:val="27"/>
        </w:rPr>
        <w:t xml:space="preserve">СССР, была введена должность начальника ГО. В 1971 году руководство ГО было возложено </w:t>
      </w:r>
      <w:proofErr w:type="spellStart"/>
      <w:r>
        <w:rPr>
          <w:color w:val="000000"/>
          <w:sz w:val="27"/>
          <w:szCs w:val="27"/>
        </w:rPr>
        <w:t>наМинистерство</w:t>
      </w:r>
      <w:proofErr w:type="spellEnd"/>
      <w:r>
        <w:rPr>
          <w:color w:val="000000"/>
          <w:sz w:val="27"/>
          <w:szCs w:val="27"/>
        </w:rPr>
        <w:t xml:space="preserve"> обороны СССР, повседневное руководство — на начальника ГО — заместителя министра обороны СССР (Начальник войск ГО).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Ответственность за ГО на местах возлагалась на Советы Министров республик, исполком Совета Народных депутатов, министерства, ведомства, организации и предприятия, руководители которых являлись начальниками гражданской обороны. При них были созданы штабы ГО и различные службы ГО. Во главе штабов ГО были начальники штабов ГО, которые являлись заместителями руководителей предприятий и организаций по ГО. НШ ГО осуществляли основную деятельность по организации и планировании боевой подготовки и основной работы по деятельности ГО на этих предприятиях и организациях.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Как правило, на закрытых </w:t>
      </w:r>
      <w:proofErr w:type="spellStart"/>
      <w:r>
        <w:rPr>
          <w:color w:val="000000"/>
          <w:sz w:val="27"/>
          <w:szCs w:val="27"/>
        </w:rPr>
        <w:t>предприятияхатомной</w:t>
      </w:r>
      <w:proofErr w:type="spellEnd"/>
      <w:r>
        <w:rPr>
          <w:color w:val="000000"/>
          <w:sz w:val="27"/>
          <w:szCs w:val="27"/>
        </w:rPr>
        <w:t xml:space="preserve"> промышленности СССР, НШ МПВО, а затем и НШ ГО являлись действующими ст. офицерами МВД СССР, а затем МО СССР находящимися в действующем резерве с прикомандированием к МСМ СССР. На закрытых предприятиях ядерно-оружейного комплекса МСМ СССР, НШ ГО объектов являлись также НШ ГО  с более широкими полномочиями, они не подчинялись областному руководству ГО, а осуществляли свою деятельность через управление (Отдел) ГО атомного министерства.</w:t>
      </w:r>
    </w:p>
    <w:p w:rsidR="00A81FF0" w:rsidRDefault="00A81FF0" w:rsidP="00A81FF0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 1991 году 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 (с 1994 — МЧС).</w:t>
      </w:r>
    </w:p>
    <w:p w:rsidR="00A173AE" w:rsidRDefault="00A173AE"/>
    <w:sectPr w:rsidR="00A173AE" w:rsidSect="00A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DE"/>
    <w:multiLevelType w:val="multilevel"/>
    <w:tmpl w:val="FFA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B4E"/>
    <w:multiLevelType w:val="multilevel"/>
    <w:tmpl w:val="C1A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68DC"/>
    <w:multiLevelType w:val="multilevel"/>
    <w:tmpl w:val="01C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A188A"/>
    <w:multiLevelType w:val="multilevel"/>
    <w:tmpl w:val="1B8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557B7"/>
    <w:multiLevelType w:val="multilevel"/>
    <w:tmpl w:val="AC9A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B775D"/>
    <w:multiLevelType w:val="multilevel"/>
    <w:tmpl w:val="09C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81FF0"/>
    <w:rsid w:val="00A173AE"/>
    <w:rsid w:val="00A8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D%25D0%25BF%25D0%25B8%25D0%25B4%25D0%25B5%25D0%25BC%25D0%25B8%25D1%258F" TargetMode="External"/><Relationship Id="rId13" Type="http://schemas.openxmlformats.org/officeDocument/2006/relationships/hyperlink" Target="https://infourok.ru/go.html?href=https%3A%2F%2Fru.wikipedia.org%2Fwiki%2F%25D0%25A7%25D1%2580%25D0%25B5%25D0%25B7%25D0%25B2%25D1%258B%25D1%2587%25D0%25B0%25D0%25B9%25D0%25BD%25D0%25B0%25D1%258F_%25D1%2581%25D0%25B8%25D1%2582%25D1%2583%25D0%25B0%25D1%2586%25D0%25B8%25D1%25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1%25D0%25B8%25D0%25BB%25D1%258C%25D0%25BD%25D0%25BE%25D0%25B4%25D0%25B5%25D0%25B9%25D1%2581%25D1%2582%25D0%25B2%25D1%2583%25D1%258E%25D1%2589%25D0%25B8%25D0%25B5_%25D1%258F%25D0%25B4%25D0%25BE%25D0%25B2%25D0%25B8%25D1%2582%25D1%258B%25D0%25B5_%25D0%25B2%25D0%25B5%25D1%2589%25D0%25B5%25D1%2581%25D1%2582%25D0%25B2%25D0%25B0" TargetMode="External"/><Relationship Id="rId12" Type="http://schemas.openxmlformats.org/officeDocument/2006/relationships/hyperlink" Target="https://infourok.ru/go.html?href=https%3A%2F%2Fru.wikipedia.org%2Fwiki%2F%25D0%2591%25D0%25B8%25D0%25BE%25D0%25BB%25D0%25BE%25D0%25B3%25D0%25B8%25D1%2587%25D0%25B5%25D1%2581%25D0%25BA%25D0%25B0%25D1%258F_%25D0%25BE%25D0%25B1%25D1%2581%25D1%2582%25D0%25B0%25D0%25BD%25D0%25BE%25D0%25B2%25D0%25BA%25D0%25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2%25D0%25B5%25D1%2580%25D1%2582%25D0%25BE%25D0%25BB%25D1%2591%25D1%25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2%25D0%25B7%25D1%2580%25D1%258B%25D0%25B2" TargetMode="External"/><Relationship Id="rId11" Type="http://schemas.openxmlformats.org/officeDocument/2006/relationships/hyperlink" Target="https://infourok.ru/go.html?href=https%3A%2F%2Fru.wikipedia.org%2Fw%2Findex.php%3Ftitle%3D%25D0%25A5%25D0%25B8%25D0%25BC%25D0%25B8%25D1%2587%25D0%25B5%25D1%2581%25D0%25BA%25D0%25B0%25D1%258F_%25D0%25BE%25D0%25B1%25D1%2581%25D1%2582%25D0%25B0%25D0%25BD%25D0%25BE%25D0%25B2%25D0%25BA%25D0%25B0%26action%3Dedit%26redlink%3D1" TargetMode="External"/><Relationship Id="rId5" Type="http://schemas.openxmlformats.org/officeDocument/2006/relationships/hyperlink" Target="https://infourok.ru/go.html?href=https%3A%2F%2Fru.wikipedia.org%2Fwiki%2F%25D0%259F%25D0%25BE%25D0%25B6%25D0%25B0%25D1%2580" TargetMode="External"/><Relationship Id="rId15" Type="http://schemas.openxmlformats.org/officeDocument/2006/relationships/hyperlink" Target="https://infourok.ru/go.html?href=https%3A%2F%2Fru.wikipedia.org%2Fwiki%2F%25D0%25A1%25D0%25B0%25D0%25BC%25D0%25BE%25D0%25BB%25D1%2591%25D1%2582" TargetMode="External"/><Relationship Id="rId10" Type="http://schemas.openxmlformats.org/officeDocument/2006/relationships/hyperlink" Target="https://infourok.ru/go.html?href=https%3A%2F%2Fru.wikipedia.org%2Fw%2Findex.php%3Ftitle%3D%25D0%25A0%25D0%25B0%25D0%25B4%25D0%25B8%25D0%25B0%25D1%2586%25D0%25B8%25D0%25BE%25D0%25BD%25D0%25BD%25D0%25B0%25D1%258F_%25D0%25BE%25D0%25B1%25D1%2581%25D1%2582%25D0%25B0%25D0%25BD%25D0%25BE%25D0%25B2%25D0%25BA%25D0%25B0%26action%3Dedit%26redlink%3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D%25D0%25BA%25D0%25BE%25D0%25BB%25D0%25BE%25D0%25B3%25D0%25B8%25D1%2587%25D0%25B5%25D1%2581%25D0%25BA%25D0%25BE%25D0%25B5_%25D0%25B1%25D0%25B5%25D0%25B4%25D1%2581%25D1%2582%25D0%25B2%25D0%25B8%25D0%25B5" TargetMode="External"/><Relationship Id="rId14" Type="http://schemas.openxmlformats.org/officeDocument/2006/relationships/hyperlink" Target="https://infourok.ru/go.html?href=https%3A%2F%2Fru.wikipedia.org%2Fwiki%2F%25D0%2590%25D0%25B2%25D0%25B0%25D1%2580%25D0%25B8%25D0%25B9%25D0%25BD%25D0%25BE-%25D1%2581%25D0%25BF%25D0%25B0%25D1%2581%25D0%25B0%25D1%2582%25D0%25B5%25D0%25BB%25D1%258C%25D0%25BD%25D1%258B%25D0%25B5_%25D0%25B8_%25D0%25B4%25D1%2580%25D1%2583%25D0%25B3%25D0%25B8%25D0%25B5_%25D0%25BD%25D0%25B5%25D0%25BE%25D1%2582%25D0%25BB%25D0%25BE%25D0%25B6%25D0%25BD%25D1%258B%25D0%25B5_%25D1%2580%25D0%25B0%25D0%25B1%25D0%25BE%25D1%2582%25D1%2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13953</Characters>
  <Application>Microsoft Office Word</Application>
  <DocSecurity>0</DocSecurity>
  <Lines>116</Lines>
  <Paragraphs>32</Paragraphs>
  <ScaleCrop>false</ScaleCrop>
  <Company/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2019-03-04T09:00:00Z</dcterms:created>
  <dcterms:modified xsi:type="dcterms:W3CDTF">2019-03-04T09:00:00Z</dcterms:modified>
</cp:coreProperties>
</file>